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Prawo o szkolnictwie wyższym i nauce.</w:t>
      </w:r>
    </w:p>
    <w:p>
      <w:pPr>
        <w:pStyle w:val="NormalStyle"/>
      </w:pPr>
      <w:r>
        <w:t>Dz.U.2022.574 t.j. z dnia 2022.03.11</w:t>
      </w:r>
    </w:p>
    <w:p>
      <w:pPr>
        <w:pStyle w:val="NormalStyle"/>
      </w:pPr>
      <w:r>
        <w:t>Status: Akt obowiązujący </w:t>
      </w:r>
    </w:p>
    <w:p>
      <w:pPr>
        <w:pStyle w:val="NormalStyle"/>
      </w:pPr>
      <w:r>
        <w:t>Wersja od: 1 sierpnia 2022r.  do: 31 sierpnia 2022r.</w:t>
      </w:r>
    </w:p>
    <w:p>
      <w:pPr>
        <w:spacing w:after="0"/>
        <w:ind w:left="0"/>
        <w:jc w:val="left"/>
        <w:textAlignment w:val="auto"/>
      </w:pPr>
      <w:r>
        <w:br/>
      </w:r>
    </w:p>
    <w:p>
      <w:p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października 2018 r.</w:t>
      </w:r>
      <w:r>
        <w:rPr>
          <w:rFonts w:ascii="Times New Roman"/>
          <w:b w:val="false"/>
          <w:i w:val="false"/>
          <w:color w:val="000000"/>
          <w:sz w:val="24"/>
          <w:lang w:val="pl-PL"/>
        </w:rPr>
        <w:t xml:space="preserve">, </w:t>
      </w:r>
      <w:r>
        <w:rPr>
          <w:rFonts w:ascii="Times New Roman"/>
          <w:b w:val="false"/>
          <w:i w:val="false"/>
          <w:color w:val="000000"/>
          <w:sz w:val="24"/>
          <w:lang w:val="pl-PL"/>
        </w:rPr>
        <w:t>31 sierpnia 2018 r.</w:t>
      </w:r>
      <w:r>
        <w:rPr>
          <w:rFonts w:ascii="Times New Roman"/>
          <w:b w:val="false"/>
          <w:i w:val="false"/>
          <w:color w:val="000000"/>
          <w:sz w:val="24"/>
          <w:lang w:val="pl-PL"/>
        </w:rPr>
        <w:t xml:space="preserve">, </w:t>
      </w:r>
      <w:r>
        <w:rPr>
          <w:rFonts w:ascii="Times New Roman"/>
          <w:b w:val="false"/>
          <w:i w:val="false"/>
          <w:color w:val="000000"/>
          <w:sz w:val="24"/>
          <w:lang w:val="pl-PL"/>
        </w:rPr>
        <w:t>1 stycznia 2019 r.</w:t>
      </w:r>
      <w:r>
        <w:rPr>
          <w:rFonts w:ascii="Times New Roman"/>
          <w:b w:val="false"/>
          <w:i w:val="false"/>
          <w:color w:val="000000"/>
          <w:sz w:val="24"/>
          <w:lang w:val="pl-PL"/>
        </w:rPr>
        <w:t xml:space="preserve">, </w:t>
      </w:r>
      <w:r>
        <w:rPr>
          <w:rFonts w:ascii="Times New Roman"/>
          <w:b w:val="false"/>
          <w:i w:val="false"/>
          <w:color w:val="000000"/>
          <w:sz w:val="24"/>
          <w:lang w:val="pl-PL"/>
        </w:rPr>
        <w:t>1 lipca 2019 r.</w:t>
      </w:r>
      <w:r>
        <w:rPr>
          <w:rFonts w:ascii="Times New Roman"/>
          <w:b w:val="false"/>
          <w:i w:val="false"/>
          <w:color w:val="000000"/>
          <w:sz w:val="24"/>
          <w:lang w:val="pl-PL"/>
        </w:rPr>
        <w:t xml:space="preserve">, </w:t>
      </w:r>
      <w:r>
        <w:rPr>
          <w:rFonts w:ascii="Times New Roman"/>
          <w:b w:val="false"/>
          <w:i w:val="false"/>
          <w:color w:val="000000"/>
          <w:sz w:val="24"/>
          <w:lang w:val="pl-PL"/>
        </w:rPr>
        <w:t>1 października 2019 r.</w:t>
      </w:r>
      <w:r>
        <w:rPr>
          <w:rFonts w:ascii="Times New Roman"/>
          <w:b w:val="false"/>
          <w:i w:val="false"/>
          <w:color w:val="000000"/>
          <w:sz w:val="24"/>
          <w:lang w:val="pl-PL"/>
        </w:rPr>
        <w:t xml:space="preserve">, </w:t>
      </w:r>
      <w:r>
        <w:rPr>
          <w:rFonts w:ascii="Times New Roman"/>
          <w:b w:val="false"/>
          <w:i w:val="false"/>
          <w:color w:val="000000"/>
          <w:sz w:val="24"/>
          <w:lang w:val="pl-PL"/>
        </w:rPr>
        <w:t>1 stycznia 2020 r.</w:t>
      </w:r>
      <w:r>
        <w:rPr>
          <w:rFonts w:ascii="Times New Roman"/>
          <w:b w:val="false"/>
          <w:i w:val="false"/>
          <w:color w:val="000000"/>
          <w:sz w:val="24"/>
          <w:lang w:val="pl-PL"/>
        </w:rPr>
        <w:t xml:space="preserve">, </w:t>
      </w:r>
      <w:r>
        <w:rPr>
          <w:rFonts w:ascii="Times New Roman"/>
          <w:b w:val="false"/>
          <w:i w:val="false"/>
          <w:color w:val="000000"/>
          <w:sz w:val="24"/>
          <w:lang w:val="pl-PL"/>
        </w:rPr>
        <w:t>1 października 2020 r.</w:t>
      </w:r>
      <w:r>
        <w:rPr>
          <w:rFonts w:ascii="Times New Roman"/>
          <w:b w:val="false"/>
          <w:i w:val="false"/>
          <w:color w:val="000000"/>
          <w:sz w:val="24"/>
          <w:lang w:val="pl-PL"/>
        </w:rPr>
        <w:t xml:space="preserve">, </w:t>
      </w:r>
      <w:r>
        <w:rPr>
          <w:rFonts w:ascii="Times New Roman"/>
          <w:b w:val="false"/>
          <w:i w:val="false"/>
          <w:color w:val="000000"/>
          <w:sz w:val="24"/>
          <w:lang w:val="pl-PL"/>
        </w:rPr>
        <w:t>1 stycznia 2022 r.</w:t>
      </w:r>
      <w:r>
        <w:rPr>
          <w:rFonts w:ascii="Times New Roman"/>
          <w:b w:val="false"/>
          <w:i w:val="false"/>
          <w:color w:val="000000"/>
          <w:sz w:val="24"/>
          <w:lang w:val="pl-PL"/>
        </w:rPr>
        <w:t xml:space="preserve">, </w:t>
      </w:r>
      <w:r>
        <w:rPr>
          <w:rFonts w:ascii="Times New Roman"/>
          <w:b w:val="false"/>
          <w:i w:val="false"/>
          <w:color w:val="000000"/>
          <w:sz w:val="24"/>
          <w:lang w:val="pl-PL"/>
        </w:rPr>
        <w:t>1 października 2022 r.</w:t>
      </w:r>
      <w:r>
        <w:rPr>
          <w:rFonts w:ascii="Times New Roman"/>
          <w:b w:val="false"/>
          <w:i w:val="false"/>
          <w:color w:val="000000"/>
          <w:sz w:val="24"/>
          <w:lang w:val="pl-PL"/>
        </w:rPr>
        <w:t xml:space="preserve">, </w:t>
      </w:r>
      <w:r>
        <w:rPr>
          <w:rFonts w:ascii="Times New Roman"/>
          <w:b w:val="false"/>
          <w:i w:val="false"/>
          <w:color w:val="000000"/>
          <w:sz w:val="24"/>
          <w:lang w:val="pl-PL"/>
        </w:rPr>
        <w:t>1 stycznia 2023 r.</w:t>
      </w:r>
    </w:p>
    <w:p>
      <w:pPr>
        <w:spacing w:after="0"/>
        <w:ind w:left="0"/>
        <w:jc w:val="left"/>
        <w:textAlignment w:val="auto"/>
      </w:pPr>
      <w:r>
        <w:rPr>
          <w:rFonts w:ascii="Times New Roman"/>
          <w:b/>
          <w:i w:val="false"/>
          <w:color w:val="000000"/>
          <w:sz w:val="24"/>
          <w:lang w:val="pl-PL"/>
        </w:rPr>
        <w:t xml:space="preserve"> zobacz: </w:t>
      </w:r>
    </w:p>
    <w:p>
      <w:pPr>
        <w:numPr>
          <w:ilvl w:val="1"/>
          <w:numId w:val="1"/>
        </w:numPr>
        <w:spacing w:after="0"/>
        <w:ind w:left="0"/>
        <w:jc w:val="left"/>
        <w:textAlignment w:val="auto"/>
      </w:pPr>
      <w:r>
        <w:rPr>
          <w:rFonts w:ascii="Times New Roman"/>
          <w:b w:val="false"/>
          <w:i w:val="false"/>
          <w:color w:val="000000"/>
          <w:sz w:val="24"/>
          <w:lang w:val="pl-PL"/>
        </w:rPr>
        <w:t xml:space="preserve"> Dz.U.2018.1669 </w:t>
      </w:r>
      <w:r>
        <w:rPr>
          <w:rFonts w:ascii="Times New Roman"/>
          <w:b w:val="false"/>
          <w:i w:val="false"/>
          <w:color w:val="000000"/>
          <w:sz w:val="24"/>
          <w:lang w:val="pl-PL"/>
        </w:rPr>
        <w:t xml:space="preserve">; </w:t>
      </w:r>
      <w:r>
        <w:rPr>
          <w:rFonts w:ascii="Times New Roman"/>
          <w:b w:val="false"/>
          <w:i w:val="false"/>
          <w:color w:val="000000"/>
          <w:sz w:val="24"/>
          <w:lang w:val="pl-PL"/>
        </w:rPr>
        <w:t xml:space="preserve"> art. 1 </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20 lipca 2018 r.</w:t>
      </w:r>
    </w:p>
    <w:p>
      <w:pPr>
        <w:spacing w:before="80" w:after="0"/>
        <w:ind w:left="0"/>
        <w:jc w:val="center"/>
        <w:textAlignment w:val="auto"/>
      </w:pPr>
      <w:r>
        <w:rPr>
          <w:rFonts w:ascii="Times New Roman"/>
          <w:b/>
          <w:i w:val="false"/>
          <w:color w:val="000000"/>
          <w:sz w:val="24"/>
          <w:lang w:val="pl-PL"/>
        </w:rPr>
        <w:t>Prawo o szkolnictwie wyższym i nauce</w:t>
      </w:r>
    </w:p>
    <w:p>
      <w:pPr>
        <w:spacing w:after="0"/>
        <w:ind w:left="0"/>
        <w:jc w:val="center"/>
        <w:textAlignment w:val="auto"/>
      </w:pPr>
      <w:r>
        <w:rPr>
          <w:rFonts w:ascii="Times New Roman"/>
          <w:b w:val="false"/>
          <w:i w:val="false"/>
          <w:color w:val="000000"/>
          <w:sz w:val="24"/>
          <w:lang w:val="pl-PL"/>
        </w:rPr>
        <w:t>.................................................</w:t>
      </w:r>
    </w:p>
    <w:p>
      <w:pPr>
        <w:spacing w:after="0"/>
        <w:ind w:left="0"/>
        <w:jc w:val="center"/>
        <w:textAlignment w:val="auto"/>
      </w:pPr>
      <w:r>
        <w:rPr>
          <w:rFonts w:ascii="Times New Roman"/>
          <w:b/>
          <w:i w:val="false"/>
          <w:color w:val="000000"/>
          <w:sz w:val="24"/>
          <w:lang w:val="pl-PL"/>
        </w:rPr>
        <w:t>Notka Redakcji Systemu Informacji Prawnej LEX</w:t>
      </w:r>
    </w:p>
    <w:p>
      <w:pPr>
        <w:spacing w:before="25" w:after="0"/>
        <w:ind w:left="0"/>
        <w:jc w:val="left"/>
        <w:textAlignment w:val="auto"/>
      </w:pPr>
      <w:r>
        <w:rPr>
          <w:rFonts w:ascii="Times New Roman"/>
          <w:b w:val="false"/>
          <w:i w:val="false"/>
          <w:color w:val="000000"/>
          <w:sz w:val="24"/>
          <w:lang w:val="pl-PL"/>
        </w:rPr>
        <w:t>Niniejszy tekst jednolity uwzględnia zmiany wprowadzone przez:</w:t>
      </w:r>
    </w:p>
    <w:p>
      <w:pPr>
        <w:spacing w:before="25"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art. 93</w:t>
      </w:r>
      <w:r>
        <w:rPr>
          <w:rFonts w:ascii="Times New Roman"/>
          <w:b w:val="false"/>
          <w:i w:val="false"/>
          <w:color w:val="000000"/>
          <w:sz w:val="24"/>
          <w:lang w:val="pl-PL"/>
        </w:rPr>
        <w:t xml:space="preserve"> ustawy z dnia 12 marca 2022 r. (Dz.U.2022.583), których nie zawiera urzędowy tekst jednolity ogłoszony w Dzienniku Ustaw.</w:t>
      </w:r>
    </w:p>
    <w:p>
      <w:pPr>
        <w:spacing w:before="25" w:after="0"/>
        <w:ind w:left="0"/>
        <w:jc w:val="left"/>
        <w:textAlignment w:val="auto"/>
      </w:pPr>
      <w:r>
        <w:rPr>
          <w:rFonts w:ascii="Times New Roman"/>
          <w:b w:val="false"/>
          <w:i w:val="false"/>
          <w:color w:val="000000"/>
          <w:sz w:val="24"/>
          <w:lang w:val="pl-PL"/>
        </w:rPr>
        <w:t xml:space="preserve">-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23 marca 2022 r. (Dz.U.2022.682), których nie zawiera urzędowy tekst jednolity ogłoszony w Dzienniku Ustaw.</w:t>
      </w:r>
    </w:p>
    <w:p>
      <w:pPr>
        <w:spacing w:before="25" w:after="0"/>
        <w:ind w:left="0"/>
        <w:jc w:val="center"/>
        <w:textAlignment w:val="auto"/>
      </w:pP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pPr>
        <w:spacing w:before="25" w:after="0"/>
        <w:ind w:left="0"/>
        <w:jc w:val="both"/>
        <w:textAlignment w:val="auto"/>
      </w:pPr>
      <w:r>
        <w:rPr>
          <w:rFonts w:ascii="Times New Roman"/>
          <w:b w:val="false"/>
          <w:i w:val="false"/>
          <w:color w:val="000000"/>
          <w:sz w:val="24"/>
          <w:lang w:val="pl-PL"/>
        </w:rPr>
        <w:t>- obowiązkiem władzy publicznej jest tworzenie optymalnych warunków dla wolności badań naukowych i twórczości artystycznej, wolności nauczania oraz autonomii społeczności akademickiej,</w:t>
      </w:r>
    </w:p>
    <w:p>
      <w:pPr>
        <w:spacing w:before="25" w:after="0"/>
        <w:ind w:left="0"/>
        <w:jc w:val="both"/>
        <w:textAlignment w:val="auto"/>
      </w:pPr>
      <w:r>
        <w:rPr>
          <w:rFonts w:ascii="Times New Roman"/>
          <w:b w:val="false"/>
          <w:i w:val="false"/>
          <w:color w:val="000000"/>
          <w:sz w:val="24"/>
          <w:lang w:val="pl-PL"/>
        </w:rPr>
        <w:t>- każdy uczony ponosi odpowiedzialność za jakość i rzetelność prowadzonych badań oraz za wychowanie młodego pokolenia,</w:t>
      </w:r>
    </w:p>
    <w:p>
      <w:pPr>
        <w:spacing w:before="25" w:after="0"/>
        <w:ind w:left="0"/>
        <w:jc w:val="both"/>
        <w:textAlignment w:val="auto"/>
      </w:pPr>
      <w:r>
        <w:rPr>
          <w:rFonts w:ascii="Times New Roman"/>
          <w:b w:val="false"/>
          <w:i w:val="false"/>
          <w:color w:val="000000"/>
          <w:sz w:val="24"/>
          <w:lang w:val="pl-PL"/>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regulacji]</w:t>
      </w:r>
    </w:p>
    <w:p>
      <w:pPr>
        <w:spacing w:after="0"/>
        <w:ind w:left="0"/>
        <w:jc w:val="left"/>
        <w:textAlignment w:val="auto"/>
      </w:pPr>
      <w:r>
        <w:rPr>
          <w:rFonts w:ascii="Times New Roman"/>
          <w:b w:val="false"/>
          <w:i w:val="false"/>
          <w:color w:val="000000"/>
          <w:sz w:val="24"/>
          <w:lang w:val="pl-PL"/>
        </w:rPr>
        <w:t>Ustawa określa zasady funkcjonowania systemu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[Misja systemu szkolnictwa wyższego i nauki]</w:t>
      </w:r>
    </w:p>
    <w:p>
      <w:pPr>
        <w:spacing w:after="0"/>
        <w:ind w:left="0"/>
        <w:jc w:val="left"/>
        <w:textAlignment w:val="auto"/>
      </w:pPr>
      <w:r>
        <w:rPr>
          <w:rFonts w:ascii="Times New Roman"/>
          <w:b w:val="false"/>
          <w:i w:val="false"/>
          <w:color w:val="000000"/>
          <w:sz w:val="24"/>
          <w:lang w:val="pl-PL"/>
        </w:rPr>
        <w:t>Misją systemu szkolnictwa wyższego i nauki jest prowadzenie najwyższej jakości kształcenia oraz działalności naukowej, kształtowanie postaw obywatelskich, a także uczestnictwo w rozwoju społecznym oraz tworzeniu gospodarki opartej na innowacjach.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[Podstawy systemu szkolnictwa wyższego i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Podstawą systemu szkolnictwa wyższego i nauki jest wolność nauczania, twórczości artystycznej, badań naukowych i ogłaszania ich wyników oraz autonomia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System szkolnictwa wyższego i nauki funkcjonuje z poszanowaniem standardów międzynarodowych, zasad etycznych i dobrych praktyk w zakresie kształcenia i działalności naukowej oraz z uwzględnieniem szczególnego znaczenia społecznej odpowiedzialności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[Zakres działalności naukowej]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Działalność naukowa obejmuje badania naukowe, prace rozwojowe oraz twórczość artystyczną.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Badania naukowe są działalnością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badania podstawowe rozumiane jako prace empiryczne lub teoretyczne mające przede wszystkim na celu zdobywanie nowej wiedzy o podstawach zjawisk i obserwowalnych faktów bez nastawienia na bezpośrednie zastosowanie komercyjne;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badania aplikacyjne rozumiane jako prace mające na celu zdobycie nowej wiedzy oraz umiejętności, nastawione na opracowywanie nowych produktów, procesów lub usług lub wprowadzanie do nich znaczących ulepszeń.</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Twórczość artystyczna jest działalnością obejmującą działania twórcze w sztuce, której efektem jest stanowiące wkład w rozwój kultury dzieło artystyczne materialne lub niematerialne, w tym także artystyczne wykonanie.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[Dziedziny nauki i dyscypliny naukowe; dziedziny sztuki i dyscypliny artystyczne]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Badania naukowe i prace rozwojowe prowadzi się w dziedzinach nauki i dyscyplinach naukowych, a twórczość artystyczną - w dziedzinie sztuki i dyscyplinach artystycznych.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Kształcenie prowadzi się w dziedzinach nauki i dyscyplinach naukowych lub dziedzinie sztuki i dyscyplinach artystycznych.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[Polityka naukowa państwa]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Rada Ministrów określa politykę naukową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Polityka naukowa państwa jest dokumentem strategicznym wskazującym priorytety w zakresie funkcjonowania systemu szkolnictwa wyższego i nauki.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Realizacja polityki naukowej państwa podlega ewaluacji nie rzadziej niż raz na 5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[Instytucje tworzące system szkolnictwa wyższego i nauki oraz działające na rzecz tego systemu]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System szkolnictwa wyższego i nauki tworzą: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federacje podmiotów systemu szkolnictwa wyższego i nauki, zwane dalej "federacjami";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Polska Akademia Nauk,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Polskiej Akademii Nauk (Dz. U. z 2020 r. poz. 1796), zwana dalej "PAN";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instytuty naukowe PAN, działające na podstawie ustawy, o której mowa w pkt 3, zwane dalej "instytutami PAN";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instytuty badawcze,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instytutach badawczych (Dz. U. z 2022 r. poz. 498);</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międzynarodowe instytuty naukowe utworzone na podstawie odrębnych ustaw działające na terytorium Rzeczypospolitej Polskiej, zwane dalej "instytutami międzynarodowymi";</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 xml:space="preserve">Centrum Łukasiewicz,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lutego 2019 r. o Sieci Badawczej Łukasiewicz (Dz. U. z 2020 r. poz. 2098);</w:t>
      </w:r>
    </w:p>
    <w:p>
      <w:pPr>
        <w:spacing w:before="26" w:after="0"/>
        <w:ind w:left="373"/>
        <w:jc w:val="left"/>
        <w:textAlignment w:val="auto"/>
      </w:pPr>
      <w:r>
        <w:rPr>
          <w:rFonts w:ascii="Times New Roman"/>
          <w:b w:val="false"/>
          <w:i w:val="false"/>
          <w:color w:val="000000"/>
          <w:sz w:val="24"/>
          <w:lang w:val="pl-PL"/>
        </w:rPr>
        <w:t xml:space="preserve">6b) </w:t>
      </w:r>
      <w:r>
        <w:rPr>
          <w:rFonts w:ascii="Times New Roman"/>
          <w:b w:val="false"/>
          <w:i w:val="false"/>
          <w:color w:val="000000"/>
          <w:sz w:val="24"/>
          <w:lang w:val="pl-PL"/>
        </w:rPr>
        <w:t>instytuty działające w ramach Sieci Badawczej Łukasiewicz, zwane dalej "instytutami Sieci Łukasiewicz";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Polska Akademia Umiejętności, zwana dalej "PAU";</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inne podmioty prowadzące głównie działalność naukową w sposób samodzielny i ciągły.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rzecz systemu szkolnictwa wyższego i nauki działają: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Narodowa Agencja Wymiany Akademickiej,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7 lipca 2017 r. o Narodowej Agencji Wymiany Akademickiej (Dz. U. z 2019 r. poz. 1582), zwana dalej "NAWA";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Narodowe Centrum Badań i Rozwoju,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Narodowym Centrum Badań i Rozwoju (Dz. U. z 2020 r. poz. 1861), zwane dalej "NCBiR";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Narodowe Centrum Nauki, działające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30 kwietnia 2010 r. o Narodowym Centrum Nauki (Dz. U. z 2019 r. poz. 1384), zwane dalej "NCN";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Agencja Badań Medycznych, działająca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21 lutego 2019 r. o Agencji Badań Medycznych (Dz. U. z 2022 r. poz. 451).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[Wyłączenie stosowania przepisów do uczelni kościołów i związków wyznaniowych oraz uczelni tworzonych przez uczelnie zagraniczne]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Ustawy nie stosuje się do uczelni i filii utworzonych przez uczelnie zagraniczne, z wyjątkiem art. 47.</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Szkolnictwo wyższe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Uczelnie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[Osobowość prawna uczelni; autonomia; prowadzenie działalności w siedzibie uczelni lub jej filii]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posiada osobowość prawną.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jest autonomiczna na zasadach określonych w ustawie.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prowadzi studia na co najmniej jednym kierunku.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prowadzi działalność w swojej siedzibie, a w przypadku gdy siedziba znajduje się na obszarze związku metropolitalnego - na tym obszarze. Uczelnia może prowadzić działalność poza siedzibą albo tym obszarem - w swojej filii.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Organy władzy publicznej mogą podejmować rozstrzygnięcia dotyczące uczelni tylko w przypadkach przewidzianych w ustawach.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[Członkowie wspólnoty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Pracownicy uczelni, doktoranci i studenci stanowią wspólnotę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Członkowi wspólnoty uczelni przysługuje czynne prawo wyborcze w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[Podstawowe zadania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Podstawowymi zadaniami uczelni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prowadzenie kształcenia na studiach;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kształcenia na studiach podyplomowych lub innych form 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działalności naukowej, świadczenie usług badawczych oraz transfer wiedzy i technologii do gospodarki;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kształcenia doktorantów;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kształcenie i promowanie kadr uczelni;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stwarzanie osobom niepełnosprawnym warunków do pełnego udziału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procesie przyjmowania na uczelnię w celu odbywania kształcenia,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kształceniu,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prowadzeniu działalności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wychowywanie studentów w poczuciu odpowiedzialności za państwo polskie, tradycję narodową, umacnianie zasad demokracji i poszanowanie praw człowieka;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stwarzanie warunków do rozwoju kultury fizycznej studentów;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upowszechnianie i pomnażanie osiągnięć nauki i kultury, w tym przez gromadzenie i udostępnianie zbiorów bibliotecznych, informacyjnych i archiwalnych;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działanie na rzecz społeczności lokalnych i regionalnych.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Podstawowym zadaniem uczelni zawodowej jest również prowadzenie kształcenia specjalistycznego.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Zadania, o których mowa w ust. 1 pkt 3, 4 i pkt 6 lit. c, nie są podstawowymi zadaniami uczelni zawodowej.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Uczelnia może prowadzić domy studenckie i stołówki studenckie.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[Prowadzenie działalności gospodarczej przez uczelnię]</w:t>
      </w:r>
    </w:p>
    <w:p>
      <w:pPr>
        <w:spacing w:after="0"/>
        <w:ind w:left="0"/>
        <w:jc w:val="left"/>
        <w:textAlignment w:val="auto"/>
      </w:pPr>
      <w:r>
        <w:rPr>
          <w:rFonts w:ascii="Times New Roman"/>
          <w:b w:val="false"/>
          <w:i w:val="false"/>
          <w:color w:val="000000"/>
          <w:sz w:val="24"/>
          <w:lang w:val="pl-PL"/>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[Typy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uczelnią publiczną, jeżeli jest utworzona przez organ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uczelnią niepubliczną, jeżeli jest utworzona przez osobę fizyczną albo osobę prawną inną niż jednostka samorządu terytorialnego albo państwowa albo samorządowa osoba prawna, zwaną dalej "założycielem".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jest uczelnią akademicką albo zawodową.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[Uczelnia akademicka]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jest uczelnią akademicką, jeżeli prowadzi działalność naukową i posiada kategorię naukową A+, A albo B+ w co najmniej 1 dyscyplinie naukowej albo artystycznej.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akademicka prowadzi studia pierwszego stopnia oraz studia drugiego stopnia lub jednolite studia magisterskie.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akademicka może prowadzić kształcenie doktorantów.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prowadząca kształcenie specjalistyczne, która stała się uczelnią akademicką, prowadzi je na dotychczasowych zasadach, z tym że nie prowadzi przyjęć na to kształcenie.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[Uczelnia zawodowa; zakwalifikowanie uczelni akademickiej do grupy uczelni zawodowych]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jest uczelnią zawodową, jeżeli prowadzi kształcenie uwzględniające potrzeby otoczenia społeczno-gospodarczego oraz nie spełnia warunku, o którym mowa w art. 14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zawodowa nie może prowadzić kształcenia na studiach o profilu ogólnoakademickim, z wyłączeniem studiów przygotowujących do wykonywania zawodów, o których mowa w art. 68 ust. 1 pkt 1 i 2, jeżeli przepisy wydane na podstawie art. 68 ust. 3 w zakresie dotyczącym tych studiów określają dla nich profil ogólnoakademicki.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zawodowa prowadzi studia pierwszego stopnia.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zawodowa może prowadzić: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studia drugiego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 specjalistyczne.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Uczelnia akademicka może złożyć do ministra właściwego do spraw szkolnictwa wyższego i nauki, zwanego dalej "ministrem", wniosek o zakwalifikowanie jej do grupy uczelni zawodowych.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terminie 30 dni minister, w drodze decyzji administracyjnej, może zakwalifikować uczelnię do grupy uczelni zawodowych.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Uczelnia akademicka, która w wyniku ewaluacji jakości działalności naukowej nie spełnia warunku, o którym mowa w art. 14 ust. 1, staje się uczelnią zawodową w dniu, w którym decyzje o przyznaniu tej uczelni kategorii naukowych stały się ostateczne.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[Nazewnictwo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Wyraz "akademia" jest zastrzeżony dla nazwy uczelni akademickiej.</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Wyrazy "akademia nauk stosowanych" są zastrzeżone dla nazwy uczelni zawodowej, która spełnia łącznie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funkcjonuje co najmniej 10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liczba studentów kształcących się w uczelni wynosi co najmniej 250, z czego co najmniej 100 studentów kształci się na studiach stacjonarnych;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50% nauczycieli akademickich jest zatrudnionych w tej uczelni jako podstawowym miejscu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prowadzi studia pierwszego lub drugiego stopnia lub jednolite studia magisterskie na co najmniej 5 kierunkach;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prowadzi kształcenie na co najmniej 1 kierunku studiów przygotowujących do wykonywania zawodów, o których mowa w art. 68 ust. 1, lub kierunku studiów kończących się uzyskaniem tytułu zawodowego inżyniera lub magistra inżyniera;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żaden kierunek studiów prowadzonych przez uczelnię nie został oceniony negatywnie w wyniku przeprowadzonej przez Polską Komisję Akredytacyjną, zwaną dalej "PKA", oceny jakości kształcenia.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Wyraz "politechnika" jest zastrzeżony dla nazwy uczelni akademickiej posiadającej kategorię naukową A+, A albo B+ w co najmniej 2 dyscyplinach w zakresie nauk inżynieryjnych i technicznych.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uzyskania kategorii naukowej skutkującej koniecznością zmiany nazwy uczelni na zasadach określonych w ust. 1, 2 i 3, uczelnia może posługiwać się nazwą dotychczasową.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zaprzestania spełniania przez uczelnię używającą w swojej nazwie wyrazów "akademia nauk stosowanych" warunków, o których mowa w ust. 1a, uczelnia może nadal posługiwać się tą nazwą.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Zmiana nazwy uczelni niepublicznej na nazwę zawierającą wyrazy zastrzeżone, o których mowa w ust. 1-3, może nastąpić po uzyskaniu zgody ministra wydanej, na wniosek uczelni lub założyciela, w drodze decyzji administracyjnej.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Zmiana nazwy niepublicznej uczelni zawodowej na nazwę zawierającą wyrazy "akademia nauk stosowanych" może nastąpić, jeżeli uczelnia spełnia łącznie warunki, o których mowa w ust. 1a, na dzień złożenia wniosku, o którym mowa w ust. 6, oraz spełniała je w zakresie ust. 1a: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2-5 - w okresie 2 lat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6 - w okresie 3 lat akademickich</w:t>
      </w:r>
    </w:p>
    <w:p>
      <w:pPr>
        <w:spacing w:before="25" w:after="0"/>
        <w:ind w:left="0"/>
        <w:jc w:val="both"/>
        <w:textAlignment w:val="auto"/>
      </w:pPr>
      <w:r>
        <w:rPr>
          <w:rFonts w:ascii="Times New Roman"/>
          <w:b w:val="false"/>
          <w:i w:val="false"/>
          <w:color w:val="000000"/>
          <w:sz w:val="24"/>
          <w:lang w:val="pl-PL"/>
        </w:rPr>
        <w:t>- poprzedzających rok akademicki, w którym złożono wniosek.</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o którym mowa w ust. 6, weryfikacja spełniania przez uczelnię niepubliczną warunków, o których mowa w ust. 1-3, jest przeprowadzana na podstawie danych zawartych w systemie, o którym mowa w art. 342 ust. 1, z tym że spełnianie warunków,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 2 i 3 - ustala się według stanu na dzień złożenia wniosku, o którym mowa w ust.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1a - ustala się według stanu na dzień złożenia wniosku, o którym mowa w ust. 6, a w odniesieniu do lat akademickich w okresach wskazanych w ust. 7 - na podstawie danych wprowadzonych do tego systemu w poszczególnych latach.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[Organy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Organami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są rada uczelni, rektor i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są rektor i senat.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uczelni może przewidywać również inne organy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[Zadania rady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rady uczelni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projektu strategii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opiniowanie projektu statutu;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gospodarki finansowej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monitorowanie zarządzania uczelnią;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wskazywanie kandydatów na rektora, po zaopiniowaniu przez senat;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opiniowanie sprawozdania z realizacji strategii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monitorowania gospodarki finansowej rada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opiniuje plan rzeczowo-finansowy;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wykonania planu rzeczowo-finansowego;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zatwierdza sprawozdanie finansowe.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ramach wykonywania zadań rada uczelni może żądać wglądu do dokumentów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Wykonując czynności związane z zadaniami, o których mowa w ust. 1 i 2, członkowie rady uczelni kierują się dobrem uczelni i działają na jej rzecz.</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Rada uczelni składa senatowi roczne sprawozdanie z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[Skład rady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rady uczelni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6 albo 8 osób powoływanych przez senat;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samorządu studenckiego.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Osoby spoza wspólnoty uczelni stanowią co najmniej 50% osób, o których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[Wymagania wobec członków rady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Członkiem rady uczelni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pełną zdolność do czynności 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 z pełni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była skazana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była karana karą dyscyplinarną;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okresie od dnia 22 lipca 1944 r. do dnia 31 lipca 1990 r. nie pracowała w organach bezpieczeństwa państwa w rozumieniu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18 października 2006 r. o ujawnianiu informacji o dokumentach organów bezpieczeństwa państwa z lat 1944-1990 oraz treści tych dokumentów (Dz. U. z 2021 r. poz. 1633), nie pełniła w nich służby ani nie współpracowała z tymi organami;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 wykształcenie wyższe - w przypadku członków rady uczelni, o których mowa w art. 19 ust. 1 pkt 1;</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ukończyła 67. roku życia do dnia rozpoczęcia kadencji.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członków rad uczelni nie stosuje się przepisów </w:t>
      </w:r>
      <w:r>
        <w:rPr>
          <w:rFonts w:ascii="Times New Roman"/>
          <w:b w:val="false"/>
          <w:i w:val="false"/>
          <w:color w:val="1b1b1b"/>
          <w:sz w:val="24"/>
          <w:lang w:val="pl-PL"/>
        </w:rPr>
        <w:t>art. 19</w:t>
      </w:r>
      <w:r>
        <w:rPr>
          <w:rFonts w:ascii="Times New Roman"/>
          <w:b w:val="false"/>
          <w:i w:val="false"/>
          <w:color w:val="000000"/>
          <w:sz w:val="24"/>
          <w:lang w:val="pl-PL"/>
        </w:rPr>
        <w:t xml:space="preserve"> ustawy z dnia 16 grudnia 2016 r. o zasadach zarządzania mieniem państwowym (Dz. U. z 2021 r. poz. 1933).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Członkostwa w radzie uczelni nie można łączyć z pełnieniem funkcji organu tej lub innej uczelni, członkostwem w radzie innej uczelni ani zatrudnieniem w administracji publicznej.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Członkostwo w radzie uczelni wygasa w przypadku śmierci, rezygnacji z członkostwa, niezłożenia oświadczenia, o którym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18 października 2006 r. o ujawnianiu informacji o dokumentach organów bezpieczeństwa państwa z lat 1944-1990 oraz treści tych dokumentów, zwanego dalej "oświadczeniem lustracyjnym", informacji, o której mowa w </w:t>
      </w:r>
      <w:r>
        <w:rPr>
          <w:rFonts w:ascii="Times New Roman"/>
          <w:b w:val="false"/>
          <w:i w:val="false"/>
          <w:color w:val="1b1b1b"/>
          <w:sz w:val="24"/>
          <w:lang w:val="pl-PL"/>
        </w:rPr>
        <w:t>art. 7 ust. 3a</w:t>
      </w:r>
      <w:r>
        <w:rPr>
          <w:rFonts w:ascii="Times New Roman"/>
          <w:b w:val="false"/>
          <w:i w:val="false"/>
          <w:color w:val="000000"/>
          <w:sz w:val="24"/>
          <w:lang w:val="pl-PL"/>
        </w:rPr>
        <w:t xml:space="preserve"> tej ustawy, zwanej dalej "informacją lustracyjną", lub zaprzestania spełniania wymagań określonych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Wygaśnięcie członkostwa w radzie uczelni stwierdza przewodniczący senatu.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ustania członkostwa w radzie uczelni, senat niezwłocznie powołuje nowego członka na okres do końca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[Kadencja rady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Kadencja rady uczelni trwa 4 lata i rozpoczyna się w dniu 1 stycznia roku następującego po roku, w którym rozpoczęła się kadencja senatu.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Ta sama osoba może być członkiem rady uczelni nie więcej niż przez 2 następujące po sobie kadencje. Okresu, o którym mowa w art. 20 ust. 6, nie wlicza się do liczby tych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[Przewodniczący rady uczelni; regulamin; podejmowanie uchwał; wynagrodzenie członków rady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Przewodniczącym rady uczelni jest jej członek pochodzący spoza wspólnoty uczelni, wybrany przez senat.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Rada uczelni uchwala regulamin określający tryb jej funkcjonowania.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uczelni podejmuje uchwały na posiedzeniach w obecności co najmniej połowy statutowej liczby członków.</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Posiedzenia rady uczelni mogą być przeprowadzane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posiedzenia w czasie rzeczywistym między jego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posiedzenia mogą wypowiadać się w jego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[Kompetencje rektora; regulamin organizacyjny; środki odwoławcze od decyzji rektora; odpowiedzialność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rektora należą sprawy dotyczące uczelni, z wyjątkiem spraw zastrzeżonych przez ustawę lub statut do kompetencji innych organów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rektora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uczelnią;</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zapewnianie w uczelni poszanowania wolności słowa, nauczania, badań naukowych, ogłaszania ich wyników, a także debaty akademickiej organizowanej przez członków wspólnoty uczelni z zachowaniem zasad pluralizmu światopoglądowego i przepisów porządkowych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przygotowywanie projektu statutu oraz projektu strategii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składanie sprawozdania z realizacji strategii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wykonywanie czynności z zakresu prawa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powoływanie osób do pełnienia funkcji kierowniczych w uczelni i ich odwoływanie;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prowadzenie polityki kadrowej w uczelni;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tworzenie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tworzenie szkół doktorskich;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prowadzenie gospodarki finansowej uczelni;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zapewnianie wykonywania przepisów obowiązujących w uczelni.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Rektor nadaje regulamin organizacyjny, który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strukturę organizacyjną uczelni oraz podział zadań w ramach tej struktury;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oraz zasady działania administracji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 decyzji administracyjnych wydawanych przez rektora służy wniosek o ponowne rozpatrzenie sprawy.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Rektor ponosi odpowiedzialność za swoje działania na zasadach określonych w ustawie oraz w przepisach odrębnych.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[Wymagania wobec rektora; wybór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wybiera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 albo wybiera senat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Wybór rektora jest dokonywany bezwzględną większością głosów.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wynikach wyborów albo powołaniu rektora zawiadamia ministra w przypadku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przewodniczący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założyciel, przewodniczący senatu albo inny organ, który dokonał wyboru.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wygaśnięcia mandatu rektora stosuje się odpowiednio przepis art. 20 ust. 4.</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Wygaśnięcie mandatu 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stwierdza przewodniczący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stwierdza założyciel.</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wygaśnięcia mandatu rektora, nowego rektora na okres do końca kadencji w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wybiera kolegium elektorów;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 albo wybiera senat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okresie od dnia stwierdzenia wygaśnięcia mandatu do dnia wyboru albo powołania rektora obowiązki rektora pełni osoba wskazana w statucie uczelni, a w przypadku braku wskazania takiej osoby najstarszy członek senatu posiadający co najmniej stopień doktora.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Pierwszego rektora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publicznej - powołuje minister na okres roku i nawiązuje z nim stosunek pracy oraz wyznacza termin na zorganizowanie i przeprowadzenie wyborów do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niepublicznej - powołuje założyciel.</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Osoba wybrana albo powołana do pełnienia funkcji rektora jest zatrudniana w uczelni jako podstawowym miejscu pracy w rozumieniu ustawy nie później niż z dniem rozpoczęcia kadencji. Do zatrudnienia tej osoby nie stosuje się przepisu art. 119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[Kolegium elektorów uczelni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Członkiem kolegium elektorów może być osoba, która spełnia wymagania określone w art. 20 ust. 1 pkt 1-5 i 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członków kolegium elektorów przepisy art. 20 ust. 3 i 4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Tryb powołania do kolegium elektorów studentów i doktorantów oraz czas trwania ich członkostwa w kolegium elektorów określa odpowiednio regulamin samorządu studenckiego oraz regulamin samorządu doktorantów.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Kadencja kolegium elektorów trwa 4 lata.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[Kadencja rektora uczelni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Kadencja rektora uczelni publicznej trwa 4 lata i rozpoczyna się w dniu 1 września roku, w którym został wybrany.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Ta sama osoba może być rektorem uczelni publicznej nie więcej niż przez 2 następujące po sobie kadencje. Okresu, o którym mowa w art. 24 ust. 7 i ust. 9 pkt 1, nie wlicza się do liczby tych kadencji.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niedokonania wyboru rektora przed dniem, o którym mowa w ust. 1, przepis art. 24 ust. 8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[Odwołanie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 uczelni publicznej może być odwołany przez kolegium elektorów większością co najmniej 3/4 głosów w obecności co najmniej 2/3 jego statutowego składu.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odwołanie rektora uczelni publicznej może być zgłoszony przez senat większością co najmniej 1/2 głosów statutowego składu albo przez radę uczelni.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Rektor uczelni niepublicznej może być odwołany przez założyciela.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odwołania rektora przepis art. 24 ust. 8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[Zadania senatu]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senatu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uchwalanie regulaminu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uchwalanie strategii uczelni i zatwierdzanie sprawozdania z jej realizacji;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powoływanie i odwoływanie członków rady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opiniowanie kandydatów na rektora;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przeprowadzanie oceny funkcjonowania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formułowanie rekomendacji dla rady uczelni i rektora w zakresie wykonywanych przez nich zadań;</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nadawanie stopni naukowych i stopni w zakresie sztuki;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nadawanie tytułu doktora honoris causa;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ustalanie warunków, trybu oraz terminu rozpoczęcia i zakończenia rekrutacji na studia i na kształcenie specjalistyczne;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ustalanie programów studiów, studiów podyplomowych i kształcenia specjalistycznego;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ustalanie programów kształcenia w szkołach doktorskich;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określanie sposobu potwierdzania efektów uczenia się;</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wskazywanie kandydatów do instytucji przedstawicielskich środowiska szkolnictwa wyższego i nauki;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wykonywanie zadań związanych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przypisywaniem poziomów Polskiej Ramy Kwalifikacji, zwanej dalej "PRK", do kwalifikacji nadawanych po ukończeniu studiów podyplomowych,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włączeniem do Zintegrowanego Systemu Kwalifikacji kwalifikacji nadawanych po ukończeniu studiów podyplomowych i innych form kształcenia</w:t>
      </w:r>
    </w:p>
    <w:p>
      <w:pPr>
        <w:spacing w:before="25" w:after="0"/>
        <w:ind w:left="373"/>
        <w:jc w:val="both"/>
        <w:textAlignment w:val="auto"/>
      </w:pPr>
      <w:r>
        <w:rPr>
          <w:rFonts w:ascii="Times New Roman"/>
          <w:b w:val="false"/>
          <w:i w:val="false"/>
          <w:color w:val="000000"/>
          <w:sz w:val="24"/>
          <w:lang w:val="pl-PL"/>
        </w:rPr>
        <w:t xml:space="preserve">-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22 grudnia 2015 r. o Zintegrowanym Systemie Kwalifikacji (Dz. U. z 2020 r. poz. 226);</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Ustalenie programu studiów wymaga zasięgnięcia opinii samorządu studenckiego. W przypadku bezskutecznego upływu terminu określonego w statucie, wymóg zasięgnięcia opinii uważa się za spełniony.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statut uczelni niepublicznej tak stanowi, statut może być nadany przez założyciela albo inny określony w statucie organ uczelni, o którym mowa w art. 17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[Skład senatu]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senatu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publicznej uczelni akademickiej: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profesorowie i profesorowie uczelni, którzy stanowią nie mniej niż 50% składu senatu,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studenci i doktoranci, którzy stanowią nie mniej niż 20% składu senatu,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nauczyciele akademiccy zatrudnieni na stanowiskach innych niż określone w lit. a i pracownicy niebędący nauczycielami akademickimi, którzy stanowią nie mniej niż 25% składu senatu;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publicznej uczelni zawodowej: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nauczyciele akademiccy posiadający co najmniej stopień doktora, którzy stanowią nie mniej niż 50% składu senatu,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studenci, którzy stanowią nie mniej niż 20% składu senatu,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nauczyciele akademiccy nieposiadający stopnia doktora i pracownicy niebędący nauczycielami akademickimi, którzy stanowią nie mniej niż 25% składu senatu.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Liczbę studentów i doktorantów ustala się proporcjonalnie do liczebności obu tych grup w uczelni, z tym że każda z tych grup jest reprezentowana przez co najmniej jednego przedstawiciela.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Osoby należące do grup, o których mowa w ust. 1, wybierają członków senatu ze swojego grona. Kandydata może zgłosić każdy członek wspólnoty uczelni. Wybory są tajne.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Członkiem senatu może być osoba, która spełnia wymagania określone w art. 20 ust. 1 pkt 1-5 i 7.</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członków senatu przepisy art. 20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[Kadencja senatu]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Kadencja senatu trwa 4 lata i rozpoczyna się w dniu 1 września.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uczelni publicznej ta sama osoba może być członkiem senatu nie więcej niż przez 2 następujące po sobie kadencje.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Tryb wyboru do senatu studenta i doktoranta oraz czas trwania jego członkostwa w senacie określa odpowiednio regulamin samorządu studenckiego oraz regulamin samorządu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[Przewodniczący senatu; podejmowanie uchwał]</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Przewodniczącym senatu jest rektor.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Senat podejmuje uchwały na posiedzeniach w obecności co najmniej połowy statutowej liczby członków.</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Posiedzenia senatu mogą być przeprowadzane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posiedzenia w czasie rzeczywistym między jego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posiedzenia mogą wypowiadać się w jego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posiedzeniach senatu uczestniczy z głosem doradczym przedstawiciel każdego związku zawodowego działającego w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głosowaniach w sprawach, o których mowa w art. 28 ust. 1 pkt 8, biorą udział członkowie senatu będący profesorami i profesorami uczelni. Uchwały są podejmowane w obecności co najmniej połowy statutowej liczby tych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[Wymagania wobec członków organów uczelni oraz osób powoływanych do pełnienia funkcji kierowniczych w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organów uczelni, o których mowa w art. 17 ust. 2, stosuje się odpowiednio przepisy art. 20 ust. 1 pkt 1-6 i ust. 2-4, a w przypadku uczelni publicznej stosuje się odpowiednio także przepis art. 20 ust. 1 pkt 7. Statut może przewidywać dodatkowe wymagania.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osób powoływanych do pełnienia funkcji kierowniczych w uczelni, o których mowa w art. 23 ust. 2 pkt 6, stosuje się odpowiednio przepisy art. 20 ust. 1 pkt 1-5 oraz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[Rozstrzygnięcia organów uczelni a uprawnienia związków zawodowych]</w:t>
      </w:r>
    </w:p>
    <w:p>
      <w:pPr>
        <w:spacing w:after="0"/>
        <w:ind w:left="0"/>
        <w:jc w:val="left"/>
        <w:textAlignment w:val="auto"/>
      </w:pPr>
      <w:r>
        <w:rPr>
          <w:rFonts w:ascii="Times New Roman"/>
          <w:b w:val="false"/>
          <w:i w:val="false"/>
          <w:color w:val="000000"/>
          <w:sz w:val="24"/>
          <w:lang w:val="pl-PL"/>
        </w:rPr>
        <w:t>Rozstrzygnięcia organów uczelni nie naruszają uprawnień związków zawodowych wynikających z ustaw.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[Statut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określa zasady organizacji i funkcjonowania uczelni,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powoływania i odwoływania organów uczelni, w tym podmioty uprawnione do wskazywania kandydatów na rektora, oraz sposób organizowania wyborów do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 rady uczelni oraz senatu;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funkcjonowania rady uczelni, senatu i kolegium elektorów;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sprawowania wewnętrznego nadzoru nad aktami wydawanymi przez organy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typy jednostek organizacyjnych uczelni;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funkcje kierownicze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powoływania osób do pełnienia funkcji kierowniczych w uczelni i ich odwoływania;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tryb nadawania tytułu doktora honoris causa;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zasady prowadzenia działalności gospodarczej przez uczelnię;</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zasady dysponowania mieniem uczelni;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tryb nadawania regulaminu organizacyjnego;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przepisy porządkowe dotyczące odbywania zgromadzeń.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uczelni niepublicznej wskazuje osobę fizyczną albo osobę prawną inną niż jednostka samorządu terytorialnego albo państwowa albo samorządowa osoba prawna, która staje się założycielem w przypadku jego śmierci albo utraty osobowości prawnej.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Statut uczelni niepublicznej określa tryb likwidacji uczelni oraz przeznaczenie składników mienia uczelni po zakończeniu likwidacji.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Typami jednostek organizacyjnych uczelni, o których mowa w ust. 1 pkt 5, mogą być w szczególności wydziały, instytuty, katedry, zakłady, centra i kolegia.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[Utworzenie uczelni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Publiczną uczelnię akademicką tworzy się w drodze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szkolnictwa wyższego i nauki, w drodze rozporządzenia, tworzy publiczną uczelnię zawodową lub zmienia jej nazwę.</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Zmiana nazwy publicznej uczelni zawodowej na nazwę zawierającą wyrazy "akademia nauk stosowanych" może nastąpić, jeżeli rektor poinformuje ministra o spełnianiu przez uczelnię warunków, o których mowa w art. 16 ust. 1a.</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Zmiana nazwy publicznej uczelni zawodowej na nazwę zawierającą wyrazy "akademia nauk stosowanych" może nastąpić, jeżeli uczelnia spełnia łącznie warunki, o których mowa w art. 16 ust. 1a, na dzień przekazania informacji, o której mowa w ust. 2a, oraz spełniała je w zakresie art. 16 ust. 1a: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2-5 - w okresie 2 lat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6 - w okresie 3 lat akademickich</w:t>
      </w:r>
    </w:p>
    <w:p>
      <w:pPr>
        <w:spacing w:before="25" w:after="0"/>
        <w:ind w:left="0"/>
        <w:jc w:val="both"/>
        <w:textAlignment w:val="auto"/>
      </w:pPr>
      <w:r>
        <w:rPr>
          <w:rFonts w:ascii="Times New Roman"/>
          <w:b w:val="false"/>
          <w:i w:val="false"/>
          <w:color w:val="000000"/>
          <w:sz w:val="24"/>
          <w:lang w:val="pl-PL"/>
        </w:rPr>
        <w:t>- poprzedzających rok akademicki, w którym przekazano informację.</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W przypadku, o którym mowa w ust. 2a, weryfikacja spełniania przez uczelnię warunków, o których mowa w art. 16 ust. 1a, jest przeprowadzana na podstawie danych zawartych w systemie, o którym mowa w art. 342 ust. 1, według stanu na dzień przekazania informacji, o której mowa w ust. 2a, a w odniesieniu do lat akademickich w okresach wskazanych w ust. 2b - na podstawie danych wprowadzonych do tego systemu w poszczególnych latach.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publiczna może być utworzona w wyniku połączenia uczelni publicznych, instytutów badawczych lub instytutów PAN.</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Publiczną uczelnię akademicką włącza się do uczelni publicznej w drodze ustawy.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rozporządzeniu w sprawie utworzenia publicznej uczelni zawodowej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siedzibę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składniki mienia, w które będzie wyposażona uczelnia.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Pierwszy statut nadaje minister.</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Uczelnia publiczna, do której nastąpiło włączenie innej uczelni publicznej, instytutu badawczego lub instytutu PAN, wstępuje w prawa i obowiązki tej uczelni lub tego instytutu, w tym w prawa i obowiązki wynikające z decyzji administracyjnych.</w:t>
      </w:r>
    </w:p>
    <w:p>
      <w:pPr>
        <w:spacing w:before="26" w:after="0"/>
        <w:ind w:left="0"/>
        <w:jc w:val="left"/>
        <w:textAlignment w:val="auto"/>
      </w:pPr>
      <w:r>
        <w:rPr>
          <w:rFonts w:ascii="Times New Roman"/>
          <w:b w:val="false"/>
          <w:i w:val="false"/>
          <w:color w:val="000000"/>
          <w:sz w:val="24"/>
          <w:lang w:val="pl-PL"/>
        </w:rPr>
        <w:t>9a. </w:t>
      </w:r>
      <w:r>
        <w:rPr>
          <w:rFonts w:ascii="Times New Roman"/>
          <w:b w:val="false"/>
          <w:i w:val="false"/>
          <w:color w:val="000000"/>
          <w:sz w:val="24"/>
          <w:lang w:val="pl-PL"/>
        </w:rPr>
        <w:t>Wykreślenie z Krajowego Rejestru Sądowego instytutu badawczego włączonego do uczelni publicznej następuje na wniosek rektora tej uczelni.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rozporządzeniu w sprawie włączenia publicznej uczelni zawodowej, instytutu badawczego lub instytutu PAN do uczelni publicznej określa się skutki włączenia,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wygaśnięcie kadencji organów kolegialnych i jednoosobowych podmiotu włączanego;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przeznaczenie mienia podmiotu włączanego;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prowadzenia studiów utworzonych przez uczelnię włączaną;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kontynuacji kształcenia przez studentów uczelni włączanej;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kontynuacji stosunków pracy pracowników podmiotu włączanego.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Wydając rozporządzenie, o którym mowa w ust. 2, 5 i 6, bierze się pod uwagę potrzeby wynikające z polityki naukowej państwa oraz uwarunkowań społeczno-gospodarczych.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[Likwidacja uczelni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szkolnictwa wyższego i nauki, w drodze rozporządzenia, likwiduje publiczną uczelnię zawodową.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Likwidacja uczelni publicznej polega na zadysponowaniu składnikami materialnymi i niematerialnymi jej majątku po zaspokojeniu lub zabezpieczeniu wierzycieli, w szczególności pracowników, studentów i doktorantów, w celu zakończenia jej działalności.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Likwidację prowadzi likwidator powołany przez ministra.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Likwidatorowi przysługuje wynagrodzenie miesięczne ustalane przez ministra. Wynagrodzenie nie może być wyższe niż wynagrodzenie zasadnicze rektora likwidowanej uczelni za miesiąc poprzedzający dzień postawienia uczelni w stan likwidacji.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okresie likwidacji uczelnia używa nazwy z dodaniem oznaczenia "w likwidacji".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Likwidator ogłasza postawienie uczelni w stan likwidacji w Monitorze Sądowym i Gospodarczym.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Likwidator, w terminie 3 miesięcy od dnia powołania, przedstawia do zatwierdzenia ministrowi plan przychodów i kosztów związanych z likwidacją.</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Koszty likwidacji pokrywa się z mienia likwidowanej uczelni, a w przypadku braku wystarczających środków - z budżetu państwa z części, której dysponentem jest minister, na podstawie planu przychodów i kosztów związanych z likwidacją.</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Postawienie uczelni w stan likwidacji powoduje,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powołania likwidator przejmuje kompetencje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dniem powołania likwidatora wygasa kadencja organów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 prowadzi przyjęć na studia, studia podyplomowe, kształcenie specjalistyczne i inne formy kształcenia, a także do szkół doktorskich;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nadaje stopni naukowych i stopni w zakresie sztuki;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traci prawo do otrzymywania środków finansowych, o których mowa w art. 365 pkt 1 lit. d, pkt 2 lit. e i f, pkt 4-7 i 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 których mowa w art. 365 pkt 1 lit. a-c, pkt 2 lit. a-d i pkt 3, są przekazywane uczelni w niezbędnym zakresie.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uczelni postawionej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kształcenie może być kontynuowane nie dłużej niż do końca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nauczycieli akademickich wygasają z końcem roku akademickiego</w:t>
      </w:r>
    </w:p>
    <w:p>
      <w:pPr>
        <w:spacing w:before="25" w:after="0"/>
        <w:ind w:left="0"/>
        <w:jc w:val="both"/>
        <w:textAlignment w:val="auto"/>
      </w:pPr>
      <w:r>
        <w:rPr>
          <w:rFonts w:ascii="Times New Roman"/>
          <w:b w:val="false"/>
          <w:i w:val="false"/>
          <w:color w:val="000000"/>
          <w:sz w:val="24"/>
          <w:lang w:val="pl-PL"/>
        </w:rPr>
        <w:t>- w którym postawiono uczelnię w stan likwidacji.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Likwidator zapewnia studentom oraz doktorantom możliwość kontynuowania kształcenia; przepisy art. 82 i art. 206 stosuje się odpowiednio.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Postępowania w sprawie nadania stopnia naukowego lub stopnia w zakresie sztuki, wszczęte i niezakończone do dnia postawienia uczelni w stan likwidacji, prowadzą podmioty wskazane przez Radę Doskonałości Naukowej, zwaną dalej "RDN".</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Likwidator, w terminie 30 dni od dnia zakończenia czynności likwidacyjnych, zawiadamia ministra o zakończeniu likwidacji i przedstawia do zatwierdzenia sprawozdanie z jej przebiegu.</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Uczelnia traci osobowość prawną z dniem ogłoszenia przez ministra o zakończeniu likwidacji w Monitorze Sądowym i Gospodarczym.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rozporządzeniu w sprawie likwidacji uczelni zawodowej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powołania i odwołania likwidatora;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likwidacji;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wykonywania czynności likwidacyjnych.</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W przypadku likwidacji uczelni jej mienie, po spłaceniu zobowiązań, staje się mieniem Skarbu Państwa albo mieniem jednostki samorządu terytorialnego - odpowiednio do źródła pochodzenia tego mienia. O przeznaczeniu mienia Skarbu Państwa decyduje minister.</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 xml:space="preserve">W przypadku likwidacji uczelni likwidator przekazuje dokumentację przebiegu studiów na przechowanie podmiotowi wykonującemu działalność, o której mowa w </w:t>
      </w:r>
      <w:r>
        <w:rPr>
          <w:rFonts w:ascii="Times New Roman"/>
          <w:b w:val="false"/>
          <w:i w:val="false"/>
          <w:color w:val="1b1b1b"/>
          <w:sz w:val="24"/>
          <w:lang w:val="pl-PL"/>
        </w:rPr>
        <w:t>art. 51a ust. 1</w:t>
      </w:r>
      <w:r>
        <w:rPr>
          <w:rFonts w:ascii="Times New Roman"/>
          <w:b w:val="false"/>
          <w:i w:val="false"/>
          <w:color w:val="000000"/>
          <w:sz w:val="24"/>
          <w:lang w:val="pl-PL"/>
        </w:rPr>
        <w:t xml:space="preserve"> ustawy z dnia 14 lipca 1983 r. o narodowym zasobie archiwalnym i archiwach (Dz. U. z 2020 r. poz. 164), zapewniając na ten cel środki finansowe. Do przechowywania dokumentacji stosuje się przepisy tej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[Wpis do ewidencji uczelni niepublicznych - nabycie osobowości prawnej przez uczelnię niepubliczną]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niepubliczna nabywa osobowość prawną z chwilą jej wpisu do ewidencji uczelni niepublicznych, zwanej dalej "ewidencją".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Ewidencję prowadzi minister w systemie, o którym mowa w art. 342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Ewidencja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nazwisko i miejsce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nazwę i adres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imię i nazwisko oraz datę rozpoczęcia i zakończenia kadencji rektora;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ostatecznej decyzji w sprawie likwidacji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wykreślenia z ewidencji.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niepubliczna albo założyciel, w terminie 14 dni, zawiadamia ministra o zmianie danych, o których mowa w ust. 3 pkt 3-5.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dokonuje wpisu w ewidencji na wniosek uczelni niepublicznej lub założyciela albo z urzędu.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Wpisem w ewidencji jest wpis uczelni niepublicznej do ewidencji, zmiana wpisu w ewidencji oraz wykreślenie uczelni niepublicznej z ewidencji.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Wpis w ewidencji i odmowa wpisu następuje w drodze decyzji administracyjnej, z wyłączeniem wpisu danych, o których mowa w ust. 3 pkt 4, 5 i 6.</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Wpis polega na wprowadzeniu do systemu danych zawartych w ostatecznej decyzji.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Ewidencja jest jawna.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[Wniosek o wpis do ewidencji uczelni niepublicznych oraz o pozwolenie na utworzenie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Założyciel występuje z wnioskiem o wpis uczelni niepublicznej do ewidencji oraz wnioskiem o pozwolenie na utworzenie studiów na określonym kierunku, poziomie i profilu.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Uzasadnienie wniosku o wpis do ewidencji zawiera strategię uczelni. Do wniosku dołącza się projekt statutu uczelni oraz sporządzone w formie aktu notarialnego oświadczenie założyciela o utworzeniu uczelni niepublicznej zawierające: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wielkość środków finansowych, które założyciel zobowiązuje się przekazać uczelni na jej funkcjonowanie;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wykaz i wartość rzeczy przekazanych uczelni na własność oraz termin ich przekazania;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finansowania uczelni.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Środki finansowe, o których mowa w ust. 2 pkt 4, nie mogą być mniejsze niż 3 000 000 zł. Przekazanie środków na rachunek bankowy uczelni następuje nie później niż 30 dni od dnia wpisu do ewidencji.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[Dokonanie wpisu do ewidencji uczelni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po zasięgnięciu opinii PKA, w drodze decyzji administracyjnej, wpisuje uczelnię niepubliczną do ewidencji.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PKA może zwracać się do założyciela o udzielenie wyjaśnień i informacji oraz przeprowadzać wizytacje.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Wpis do ewidencji jest ważny przez okres 6 lat.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decyzji o wpisie do ewidencji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nazwisko i adres zamieszkania albo nazwę, numer z Krajowego Rejestru Sądowego lub innego właściwego rejestru i adres założyciela;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i adres uczelni.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Decyzja o wpisie do ewidencji jest wydawana wraz z pozwoleniem na utworzenie studiów na określonym kierunku, poziomie i profilu.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[Odmowa wpisu do ewidencji uczelni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 drodze decyzji administracyjnej, odmawia wpisu uczelni niepublicznej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został wpisany do rejestru dłużników niewypłacalnych Krajowego Rejestru Sądowego;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 posiada wymagalne zobowiązania wobec Skarbu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 został skazany prawomocnym wyrokiem za przestępstwo umyślne lub umyślne przestępstwo skarbowe - w przypadku gdy jest osobą fizyczną;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założyciel został postawiony w stan likwidacji albo upadłości - w przypadku gdy jest osobą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stosunku do którejkolwiek z osób umocowanych do reprezentacji założyciela będącego osobą prawną zachodzi przynajmniej jedna z przesłanek określonych w pkt 1-3;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projekt statutu jest niezgodny z przepisami prawa;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PKA wydała negatywną opinię w sprawie wpisu do ewidencji lub w sprawie pozwolenia na utworzenie studiów na określonym kierunku, poziomie i profilu.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przypadkach, o których mowa w ust. 1 pkt 1-6, minister wydaje decyzję bez zasięgania opinii PKA.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[Wniosek o przedłużenie ważności wpisu do ewidencji uczelni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Założyciel składa wniosek o przedłużenie ważności wpisu uczelni niepublicznej do ewidencji nie wcześniej niż 12 miesięcy i nie później niż 6 miesięcy przed upływem jego ważności.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niezłożenia wniosku w terminie określonym w ust. 1, minister wszczyna postępowanie w sprawie likwidacji uczelni w trybie określonym w art. 430.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po zasięgnięciu opinii PKA, w drodze decyzji administracyjnej, przedłuża ważność wpisu do ewidencji.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 drodze decyzji administracyjnej, odmawia przedłużenia ważności wpisu do ewidencji,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lub założyciel rażąco narusza przepisy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PKA wydała negatywną ocenę jakości kształcenia na co najmniej połowie prowadzonych przez uczelnię kierunków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zaistniała jedna z przesłanek, określonych w art. 40 ust. 1 pkt 1-5.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Ważność wpisu do ewidencji przedłuża się na czas nieokreślony.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[Kompetencje założyciela uczelni niepublicznej po jej wpisie do ewidencji]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Założyciel, w terminie 30 dni od dnia wpisu uczelni niepublicznej do ewidencji: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powołuje pierwszego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nadaje pierwszy statut.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Założyciel może rozstrzygać w sprawach dotyczących uczelni tylko w przypadkach określonych w ustawie lub statucie.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śmierci założyciela albo utraty osobowości prawnej przez założyciela, podmiot, o którym mowa w art. 34 ust. 3, staje się założycielem.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[Połączenie uczelni niepublicznych]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niepubliczna może połączyć się z inną uczelnią niepubliczną, tworząc nową uczelnię niepubliczną.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wpis do ewidencji nowej uczelni niepublicznej składają rektorzy oraz założyciele łączonych uczelni.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 chwilą wpisu do ewidencji nowej uczelni niepublicznej następuje wykreślenie łączonych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wniosku o wpis do ewidencji nowej uczelni niepublicznej stosuje się odpowiednio przepisy art. 38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Nowa uczelnia niepubliczna wstępuje w ogół praw i obowiązków łączonych uczelni, w tym w prawa i obowiązki wynikające z decyzji administracyjnych.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[Włączenie uczelni niepublicznej do innej uczelni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niepubliczna może być włączona do innej uczelni niepublicznej.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Włączenie uczelni niepublicznej do innej uczelni niepublicznej następuje z dniem wykreślenia włączanej uczelni niepublicznej z ewidencji.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wykreślenie z ewidencji uczelni niepublicznej włączanej do innej uczelni niepublicznej składają rektorzy oraz założyciele tych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niepubliczna, do której nastąpiło włączenie innej uczelni niepublicznej, wstępuje w prawa i obowiązki tej uczelni, w tym w prawa i obowiązki wynikające z decyzji administracyjnych.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[Postawienie uczelni niepublicznej w stan likwidacji]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Założyciel może zlikwidować uczelnię niepubliczną po uzyskaniu zgody wydanej przez ministra w drodze decyzji administracyjnej.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wydania zgody jest zapewnienie studentom oraz doktorantom możliwości kontynuowania kształcenia; przepisy art. 82 i art. 206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terminie 3 miesięcy od dnia doręczenia zgody założyciel składa ministrowi akt potwierdzający postawienie uczelni w stan likwidacji.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zostaje postawiona w stan likwidacji z dniem wskazanym w akcie, o którym mowa w ust. 3. Z tym dniem: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założyciel przejmuje kompetencje organów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wygasa kadencja organów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uczelnia nie prowadzi przyjęć na studia, studia podyplomowe, kształcenie specjalistyczne i inne formy kształcenia, a także do szkół doktorskich;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nadaje stopni naukowych i stopni w zakresie sztuki; przepis art. 36 ust. 11 stosuje się odpowiednio;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traci prawo do otrzymywania środków finansowych, o których mowa w art. 365 pkt 2, 6, 7 i 9;</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środki finansowe, o których mowa w art. 365 pkt 3, są przekazywane uczelni w niezbędnym zakresie.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uczelni postawionej w stan likwidacji: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prowadzone kształcenie może być kontynuowane nie dłużej niż do końca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stosunki pracy nauczycieli akademickich wygasają z końcem roku akademickiego</w:t>
      </w:r>
    </w:p>
    <w:p>
      <w:pPr>
        <w:spacing w:before="25" w:after="0"/>
        <w:ind w:left="0"/>
        <w:jc w:val="both"/>
        <w:textAlignment w:val="auto"/>
      </w:pPr>
      <w:r>
        <w:rPr>
          <w:rFonts w:ascii="Times New Roman"/>
          <w:b w:val="false"/>
          <w:i w:val="false"/>
          <w:color w:val="000000"/>
          <w:sz w:val="24"/>
          <w:lang w:val="pl-PL"/>
        </w:rPr>
        <w:t>- w którym postawiono uczelnię w stan likwidacji.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Uczelnia postawiona w stan likwidacji używa nazwy z dodaniem oznaczenia "w likwidacji".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dokonuje zmiany wpisu w ewidencji przez dodanie do nazwy uczelni oznaczenia "w likwidacji".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W przypadku niezłożenia aktu, o którym mowa w ust. 3, w terminie określonym w tym przepisie, wykonanie obowiązku postawienia uczelni w stan likwidacji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 (Dz. U. z 2022 r. poz. 479).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[Przebieg likwidacji uczelni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Likwidacja uczelni niepublicznej ma na celu zakończenie jej działalności.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Likwidację prowadzi założyciel.</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Założyciel przystępuje do likwidacji nie później niż w terminie 30 dni od dnia postawienia uczelni w stan likwidacji.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Założyciel niezwłocznie zawiadamia ministra o przystąpieniu do likwidacji.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nieprzystąpienia przez założyciela do likwidacji w terminie określonym w ust. 3 lub nieprowadzenia likwidacji, wykonanie obowiązku przystąpienia do likwidacji, jej prowadzenia lub zakończenia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Założyciel niezwłocznie zawiadamia ministra o zakończeniu likwidacji.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 terminie 3 miesięcy od dnia otrzymania zawiadomienia, o którym mowa w ust. 6, w drodze decyzji administracyjnej, wykreśla uczelnię z ewidencji.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 dniem wykreślenia z ewidencji uczelnia traci osobowość prawną.</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Przepis art. 36 ust. 17 stosuje się odpowiednio do mienia przekazanego uczelni w trybie art. 423 ust. 1.</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Koszty likwidacji uczelni są pokrywane z jej majątku, z pierwszeństwem przed roszczeniami wierzycieli.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gdy koszty likwidacji uczelni przekraczają wartość jej majątku, koszty likwidacji są pokrywane z majątku założyciela.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 xml:space="preserve">W przypadku likwidacji uczelni, założyciel przekazuje dokumentację przebiegu studiów oraz dokumentację osobową i płacową na przechowanie podmiotowi wykonującemu działalność, o której mowa w </w:t>
      </w:r>
      <w:r>
        <w:rPr>
          <w:rFonts w:ascii="Times New Roman"/>
          <w:b w:val="false"/>
          <w:i w:val="false"/>
          <w:color w:val="1b1b1b"/>
          <w:sz w:val="24"/>
          <w:lang w:val="pl-PL"/>
        </w:rPr>
        <w:t>art. 51a ust. 1</w:t>
      </w:r>
      <w:r>
        <w:rPr>
          <w:rFonts w:ascii="Times New Roman"/>
          <w:b w:val="false"/>
          <w:i w:val="false"/>
          <w:color w:val="000000"/>
          <w:sz w:val="24"/>
          <w:lang w:val="pl-PL"/>
        </w:rPr>
        <w:t xml:space="preserve"> ustawy z dnia 14 lipca 1983 r. o narodowym zasobie archiwalnym i archiwach, zapewniając na ten cel środki finansowe. Do przechowywania dokumentacji stosuje się przepisy tej ustawy.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Materiały archiwalne uczelni są przekazywane przez założyciela w trybie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14 lipca 1983 r. o narodowym zasobie archiwalnym i archiwach.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[Utworzenie uczelni lub filii przez uczelnię zagraniczną]</w:t>
      </w:r>
    </w:p>
    <w:p>
      <w:pPr>
        <w:spacing w:after="0"/>
        <w:ind w:left="0"/>
        <w:jc w:val="left"/>
        <w:textAlignment w:val="auto"/>
      </w:pPr>
      <w:r>
        <w:rPr>
          <w:rFonts w:ascii="Times New Roman"/>
          <w:b w:val="false"/>
          <w:i w:val="false"/>
          <w:color w:val="000000"/>
          <w:sz w:val="24"/>
          <w:lang w:val="pl-PL"/>
        </w:rPr>
        <w:t>Uczelnia zagraniczna może tworzyć uczelnie lub filie z siedzibą na terytorium Rzeczypospolitej Polskiej. Utworzenie uczelni lub filii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pozwolenia ministra, wydanego po zasięgnięciu opinii ministra właściwego do spraw zagranicznych i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[Ograniczenie stosowania przepisów k.p.a.]</w:t>
      </w:r>
    </w:p>
    <w:p>
      <w:pPr>
        <w:spacing w:after="0"/>
        <w:ind w:left="0"/>
        <w:jc w:val="left"/>
        <w:textAlignment w:val="auto"/>
      </w:pPr>
      <w:r>
        <w:rPr>
          <w:rFonts w:ascii="Times New Roman"/>
          <w:b w:val="false"/>
          <w:i w:val="false"/>
          <w:color w:val="000000"/>
          <w:sz w:val="24"/>
          <w:lang w:val="pl-PL"/>
        </w:rPr>
        <w:t xml:space="preserve">Do postępowań w sprawach, o których mowa w art. 16 ust. 6, art. 37 ust. 7, art. 41 ust. 3, art. 45 ust. 1, art. 46 ust. 7 i art. 47 pkt 1,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ustawy z dnia 14 czerwca 1960 r. - Kodeks postępowania administracyjnego (Dz. U. z 2021 r. poz. 735, 1491 i 2052), zwanej dalej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[Obowiązek zapewnienia warunków do realizacji zadań uczelni; system biblioteczno-informacyjny; archiwum; akademickie biuro karier]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zapewnia warunki, w tym infrastrukturę, niezbędne do realizacji zadań, o których mowa w art. 11.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uczelni działa system biblioteczno-informacyjny, którego podstawę stanowi biblioteka. Uczelnia może przetwarzać określone w jej statucie dane osobowe osób korzystających z tego systemu.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uczelni działa archiwum.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uczelni może działać akademickie biuro karier, o którym mowa w </w:t>
      </w:r>
      <w:r>
        <w:rPr>
          <w:rFonts w:ascii="Times New Roman"/>
          <w:b w:val="false"/>
          <w:i w:val="false"/>
          <w:color w:val="1b1b1b"/>
          <w:sz w:val="24"/>
          <w:lang w:val="pl-PL"/>
        </w:rPr>
        <w:t>art. 2 ust. 1 pkt 1</w:t>
      </w:r>
      <w:r>
        <w:rPr>
          <w:rFonts w:ascii="Times New Roman"/>
          <w:b w:val="false"/>
          <w:i w:val="false"/>
          <w:color w:val="000000"/>
          <w:sz w:val="24"/>
          <w:lang w:val="pl-PL"/>
        </w:rPr>
        <w:t xml:space="preserve"> ustawy z dnia 20 kwietnia 2004 r. o promocji zatrudnienia i instytucjach rynku pracy (Dz. U. z 2021 r. poz. 1100, z późn. zm.).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[Utrzymanie porządku i bezpieczeństwa na terenie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 dba o utrzymanie porządku i bezpieczeństwa na terenie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Teren uczelni określa rektor w porozumieniu z właściwym organem samorządu terytorialnego.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Służby państwowe odpowiedzialne za utrzymanie porządku publicznego i bezpieczeństwa wewnętrznego mogą wkroczyć na teren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wezwanie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wezwania rektora - w przypadku bezpośredniego zagrożenia życia lub zdrowia ludzkiego lub klęski żywiołowej.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3 pkt 2, służby niezwłocznie zawiadamiają rektora o wkroczeniu na teren uczelni.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Rektor może zawrzeć porozumienie z właściwym organem służby określające inne przypadki związane z utrzymaniem porządku i bezpieczeństwa uzasadniające przebywanie tej służby na terenie uczelni.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Służby są obowiązane opuścić teren uczelni niezwłocznie po ustaniu przyczyn, które uzasadniały ich wkroczenie na teren uczelni, lub na żądanie rektora.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Rektor niezwłocznie informuje o wystąpieniu okoliczności uniemożliwiających prawidłowe funkcjonowanie uczelni, stanowiących zagrożenie bezpieczeństwa ludzi lub mienia w znacznych rozmiarach: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organy właściwe w sprawach bezpieczeństwa, ochrony ludności i zarządzania kryzysowego;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[Obowiązek zapewnienia bezpiecznych i higienicznych warunków pracy i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 zapewnia bezpieczne i higieniczne warunki pracy i kształcenia w szczególności przez udostępnienie odpowiedniej infrastruktury oraz prowadzenie szkoleń.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51a. </w:t>
      </w:r>
      <w:r>
        <w:rPr>
          <w:rFonts w:ascii="Times New Roman"/>
          <w:b/>
          <w:i w:val="false"/>
          <w:color w:val="000000"/>
          <w:sz w:val="24"/>
          <w:lang w:val="pl-PL"/>
        </w:rPr>
        <w:t xml:space="preserve"> [Czasowe ograniczenie lub zawieszenie funkcjonowania uczelni w sytuacjach nadzwyczajnych]</w:t>
      </w:r>
    </w:p>
    <w:p>
      <w:pPr>
        <w:spacing w:after="0"/>
        <w:ind w:left="0"/>
        <w:jc w:val="left"/>
        <w:textAlignment w:val="auto"/>
      </w:pPr>
      <w:r>
        <w:rPr>
          <w:rFonts w:ascii="Times New Roman"/>
          <w:b w:val="false"/>
          <w:i w:val="false"/>
          <w:color w:val="000000"/>
          <w:sz w:val="24"/>
          <w:lang w:val="pl-PL"/>
        </w:rPr>
        <w:t>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51b. </w:t>
      </w:r>
      <w:r>
        <w:rPr>
          <w:rFonts w:ascii="Times New Roman"/>
          <w:b/>
          <w:i w:val="false"/>
          <w:color w:val="000000"/>
          <w:sz w:val="24"/>
          <w:lang w:val="pl-PL"/>
        </w:rPr>
        <w:t xml:space="preserve"> [Szczególne rozwiązania w okresie ograniczenia lub zawieszenia funkcjonowania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w okresie ograniczenia lub zawieszenia funkcjonowania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senat uczelni nie może wykonywać swoich zadań, rektor może wydawać zarządzenia w sprawach należących do kompetencji senatu, jeżeli jest to niezbędne dla zapewnienia ciągłości funkcjonowania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 i osoba wyznaczona lub upoważniona do jego zastępowania nie mogą wykonywać swoich zadań, wykonuje je członek wspólnoty danej uczelni, wskazany przez ministra nadzorującego tę uczelnię.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Zarządzenia, o których mowa w ust. 1 pkt 1, podlegają zatwierdzeniu przez senat uczelni na najbliższym posiedzeniu.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okresie ograniczenia lub zawieszenia funkcjonowania uczelni zapomoga, o której mowa w art. 86 ust. 1 pkt 3, jest przyznawana przez rektora. Przepisów Kpa i art. 92 ust. 2 nie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utraciły ważność w okresie 30 dni poprzedzających ograniczenie lub zawieszenie funkcjonowania uczelni.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okresie ograniczenia lub zawieszenia funkcjonowania uczelni: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przeprowadza się ocen okresowych nauczycieli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kieruje się nauczycieli akademickich na badania okresowe, o których mowa w </w:t>
      </w:r>
      <w:r>
        <w:rPr>
          <w:rFonts w:ascii="Times New Roman"/>
          <w:b w:val="false"/>
          <w:i w:val="false"/>
          <w:color w:val="1b1b1b"/>
          <w:sz w:val="24"/>
          <w:lang w:val="pl-PL"/>
        </w:rPr>
        <w:t>art. 229 § 2</w:t>
      </w:r>
      <w:r>
        <w:rPr>
          <w:rFonts w:ascii="Times New Roman"/>
          <w:b w:val="false"/>
          <w:i w:val="false"/>
          <w:color w:val="000000"/>
          <w:sz w:val="24"/>
          <w:lang w:val="pl-PL"/>
        </w:rPr>
        <w:t xml:space="preserve"> ustawy z dnia 26 czerwca 1974 r. - Kodeks pracy (Dz. U. z 2020 r. poz. 1320 oraz z 2021 r. poz. 1162) oraz na badania w celu wydania orzeczenia o potrzebie udzielenia urlopu dla poratowania zdrowia, o którym mowa w art. 131 ust. 5.</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ograniczenia lub zawieszenia funkcjonowania uczelni wymiar praktyk zawodowych przewidzianych w programie studiów o profilu praktycznym może zostać ustalony na poziomie niższym niż określony w art. 67 ust. 5. Senat dokonuje zmian w programie studiów, w tym ustala wymiar praktyk zawodowych, mając na względzie konieczność zapewnienia wysokiej jakości kształcenia i umożliwienia osiągnięcia efektów uczenia się określonych w programie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[Organizowanie zgromadzeń na terenie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Członkowie wspólnoty uczelni mają prawo organizowania zgromadzeń na terenie uczelni. Zorganizowanie zgromadzenia w lokalu uczelni wymaga zgody 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zamiarze zorganizowania zgromadzenia organizatorzy zawiadamiają rektora co najmniej na 24 godziny przed rozpoczęciem zgromadzenia. W przypadkach uzasadnionych nagłością sprawy rektor może przyjąć zawiadomienie złożone w krótszym terminie.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Rektor odmawia udzielenia zgody, o której mowa w ust. 1, lub zakazuje zgromadzenia, jeżeli jego cel lub program naruszają przepisy prawa.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może delegować na zgromadzenie swego przedstawiciela.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Organizatorzy zgromadzeń odpowiadają przed organami uczelni za ich przebieg.</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Rektor albo jego przedstawiciel, po uprzedzeniu organizatorów, rozwiązuje zgromadzenie, jeżeli przebiega ono z naruszeniem przepisów prawa.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Prowadzenie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[Kierunki, poziomy i profile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prowadzi kształcenie na studiach na określonym kierunku, poziomie i profilu. Uczelnia przyporządkowuje kierunek do co najmniej 1 dyscypliny.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przyporządkowania kierunku studiów do więcej niż 1 dyscypliny, wskazuje się dyscyplinę wiodącą, w ramach której będzie uzyskiwana ponad połowa efektów uczenia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Utworzenie studiów na określonym kierunku, poziomie i profilu wymaga pozwolenia ministra.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 nie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która w dyscyplinie, o której mowa w ust. 1, albo dyscyplinie wiodącej posiada kategorię naukową: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 - może uzyskać pozwolenie na utworzenie studiów na kierunku przyporządkowanym do tej dyscypliny oraz na określonym poziomie i profilu;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Uczelnia zawodowa, o której mowa w ust. 4 pkt 2, może uzyskać pozwolenie na utworzenie studiów przygotowujących do wykonywania zawodu nauczyciela bez konieczności zawarcia porozumienia, o którym mowa w ust. 5, jeżeli spełnia łącznie warunki, o których mowa w art. 16 ust. 1a, na dzień złożenia wniosku, o którym mowa w art. 54 ust. 1, oraz spełniała je w zakresie art. 16 ust. 1a: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2-5 - w okresie 2 lat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6 - w okresie 3 lat akademickich</w:t>
      </w:r>
    </w:p>
    <w:p>
      <w:pPr>
        <w:spacing w:before="25" w:after="0"/>
        <w:ind w:left="0"/>
        <w:jc w:val="both"/>
        <w:textAlignment w:val="auto"/>
      </w:pPr>
      <w:r>
        <w:rPr>
          <w:rFonts w:ascii="Times New Roman"/>
          <w:b w:val="false"/>
          <w:i w:val="false"/>
          <w:color w:val="000000"/>
          <w:sz w:val="24"/>
          <w:lang w:val="pl-PL"/>
        </w:rPr>
        <w:t>- poprzedzających rok akademicki, w którym złożono wniosek.</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Uczelnia zawodowa prowadząca studia przygotowujące do wykonywania zawodu nauczyciela może je prowadzić bez konieczności posiadania porozumienia, o którym mowa w ust. 5, jeżeli zawiadomi ministra o łącznym spełnianiu warunków, o których mowa w art. 16 ust. 1a, na dzień złożenia tego zawiadomienia oraz o spełnianiu tych warunków w zakresie art. 16 ust. 1a: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2-5 - w okresie 2 lat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6 - w okresie 3 lat akademickich</w:t>
      </w:r>
    </w:p>
    <w:p>
      <w:pPr>
        <w:spacing w:before="25" w:after="0"/>
        <w:ind w:left="0"/>
        <w:jc w:val="both"/>
        <w:textAlignment w:val="auto"/>
      </w:pPr>
      <w:r>
        <w:rPr>
          <w:rFonts w:ascii="Times New Roman"/>
          <w:b w:val="false"/>
          <w:i w:val="false"/>
          <w:color w:val="000000"/>
          <w:sz w:val="24"/>
          <w:lang w:val="pl-PL"/>
        </w:rPr>
        <w:t>- poprzedzających rok akademicki, w którym złożono zawiadomienie.</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W przypadkach, o których mowa w ust. 5a i 5b, weryfikacja spełniania przez uczelnię warunków, o których mowa w art. 16 ust. 1a, jest przeprowadzana na podstawie danych zawartych w systemie, o którym mowa w art. 342 ust. 1, według stanu na dzień złożenia odpowiednio wniosku o pozwolenie albo zawiadomienia, a w odniesieniu do lat akademickich w okresach wskazanych w ust. 5a i 5b - na podstawie danych wprowadzonych do tego systemu w poszczególnych latach.</w:t>
      </w:r>
    </w:p>
    <w:p>
      <w:pPr>
        <w:spacing w:before="26" w:after="0"/>
        <w:ind w:left="0"/>
        <w:jc w:val="left"/>
        <w:textAlignment w:val="auto"/>
      </w:pPr>
      <w:r>
        <w:rPr>
          <w:rFonts w:ascii="Times New Roman"/>
          <w:b w:val="false"/>
          <w:i w:val="false"/>
          <w:color w:val="000000"/>
          <w:sz w:val="24"/>
          <w:lang w:val="pl-PL"/>
        </w:rPr>
        <w:t>5d. </w:t>
      </w:r>
      <w:r>
        <w:rPr>
          <w:rFonts w:ascii="Times New Roman"/>
          <w:b w:val="false"/>
          <w:i w:val="false"/>
          <w:color w:val="000000"/>
          <w:sz w:val="24"/>
          <w:lang w:val="pl-PL"/>
        </w:rPr>
        <w:t>Uczelnia prowadząca studia przygotowujące do wykonywania zawodu nauczyciela zgodnie z ust. 5a albo 5b, która zaprzestała spełniania któregokolwiek z warunków określonych w art. 16 ust. 1a pkt 2-6, może je prowadzić, jeżeli zawiadomiła ministra zgodnie z art. 429 pkt 3 o zaprzestaniu spełniania tych warunków oraz w terminie 3 miesięcy od dnia zaprzestania ich spełniania zawarła porozumienie, o którym mowa w ust. 5, i przedstawiła je ministrowi. W przypadku nieprzedstawienia porozumienia kształcenie na tych studiach może być prowadzone do zakończenia ostatniego cyklu kształcenia rozpoczętego przed dniem wskazanym w zawiadomieniu, o którym mowa w zdaniu pierwszym.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Pozwolenia nie wymaga utworzenie studiów na kierunku przyporządkowanym do dyscypliny, o której mowa w ust. 1, albo dyscypliny wiodącej: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której uczelnia posiada kategorię naukową A+, A albo 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zawierającej się w dziedzinie, o której mowa w art. 243 ust. 7, z wyłączeniem utworzenia studiów przygotowujących do wykonywania zawodu nauczyciela.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Uczelnia akademicka może utworzyć studia na kierunku, którego program określa efekty uczenia się w ramach dyscyplin, w których uczelnia posiada kategorię naukową A+, A albo B+, zawierających się w co najmniej 3 dziedzinach. Przepisu ust. 2 nie stosuje się.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[Wydanie pozwolenia na utworzenie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występuje z wnioskiem o pozwolenie na utworzenie studiów na określonym kierunku, poziomie i profilu. Wniosek składa się nie później niż 6 miesięcy przed planowanym rozpoczęciem prowadzenia studiów.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wydaje pozwolenie po zasięgnięciu opinii: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w sprawie spełnienia warunków prowadzenia studiów na określonym kierunku, poziomie i profilu oraz związku studiów ze strategią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nadzorującego uczelnię;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zdrowia - w przypadku studiów na kierunkach lekarskim, lekarsko-dentystycznym i farmacja.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wydaje pozwolenie, jeżeli uczelnia spełnia wymagania określone w przepisach wydanych na podstawie art. 81.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Pozwolenie na utworzenie studiów na kierunkach pielęgniarstwo lub położnictwo na określonym poziomie może być wydane uczelni posiadającej akredytację udzieloną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15 lipca 2011 r. o zawodach pielęgniarki i położnej (Dz. U. z 2021 r. poz. 479 i 1559).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[Przesłanki odmowy wydania pozwolenia na utworzenie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odmawia wydania pozwolenia na utworzenie studiów na określonym kierunku, poziomie i profilu, bez zasięgania opinii, o której mowa w art. 54 ust. 2 pkt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według stanu na dzień złożenia wniosku: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rektor nie wprowadził do systemu, o którym mowa w art. 342 ust. 1, danych, o których mowa w art. 343 ust. 1, art. 344 ust. 1 lub art. 345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uczelnia posiada zaległości podatkowe, z tytułu składek na ubezpieczenia społeczne lub zdrowotne, innych danin publicznych lub została wpisana do rejestru dłużników niewypłacalnych Krajowego Rejestru Sądowego,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uczelnia została postawiona w stan likwidacji,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uczelnia posiada wymagalne zobowiązania wobec Skarbu Państwa z tytułu subwencji dla podmiotów systemu szkolnictwa wyższego i nauki, o której mowa w </w:t>
      </w:r>
      <w:r>
        <w:rPr>
          <w:rFonts w:ascii="Times New Roman"/>
          <w:b w:val="false"/>
          <w:i w:val="false"/>
          <w:color w:val="1b1b1b"/>
          <w:sz w:val="24"/>
          <w:lang w:val="pl-PL"/>
        </w:rPr>
        <w:t>art. 112 ust. 1 pkt 3a</w:t>
      </w:r>
      <w:r>
        <w:rPr>
          <w:rFonts w:ascii="Times New Roman"/>
          <w:b w:val="false"/>
          <w:i w:val="false"/>
          <w:color w:val="000000"/>
          <w:sz w:val="24"/>
          <w:lang w:val="pl-PL"/>
        </w:rPr>
        <w:t xml:space="preserve"> ustawy z dnia 27 sierpnia 2009 r. o finansach publicznych (Dz. U. z 2021 r. poz. 305, z późn. zm.), zwanej dalej "subwencją", lub dotacji,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uczelnia publiczna jest objęta programem naprawczym, o którym mowa w art. 418 ust. 1, i brak jest ekonomicznego uzasadnienia dla wydania pozwolenia lub</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uczelnia nie realizuje wniosków lub zaleceń sporządzonych w wyniku kontroli, o której mowa w art. 427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2 lat przed złożeniem wniosku o wydanie pozwolenia minister cofnął uczelni pozwolenie na utworzenie studiów na kierunku przyporządkowanym do tej samej dyscypliny.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może odmówić wydania pozwolenia, bez zasięgania opinii, o której mowa w art. 54 ust. 2 pkt 1, jeżeli według stanu na dzień złożenia wniosku kształcenie na studiach na danym kierunku nie odpowiada potrzebom społeczno-gospodarczym.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[Cofnięcie pozwolenia na utworzenie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może cofnąć pozwolenie na utworzenie studiów na określonym kierunku, poziomie i profilu, jeżeli na tych studiach: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PKA wydała negatywną ocenę jakości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rozpoczęto prowadzenia kształcenia w okresie 2 lat od dnia wydania pozwolenia;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przyjęto w drodze rekrutacji żadnego studenta przez 2 następujące po sobie lata akademickie;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nie spełnia warunków do ich prowadzenia albo przestała spełniać warunki, o których mowa w art. 53 ust. 4 pkt 1, ust. 5 lub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minister właściwy do spraw zdrowia odmówił akredytacji albo cofnął akredytację udzieloną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z dnia 15 lipca 2011 r. o zawodach pielęgniarki i położnej.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Minister właściwy do spraw zdrowia zawiadamia ministra oraz PKA o nieudzieleniu albo cofnięciu akredytacji udzielonej na podstawie </w:t>
      </w:r>
      <w:r>
        <w:rPr>
          <w:rFonts w:ascii="Times New Roman"/>
          <w:b w:val="false"/>
          <w:i w:val="false"/>
          <w:color w:val="1b1b1b"/>
          <w:sz w:val="24"/>
          <w:lang w:val="pl-PL"/>
        </w:rPr>
        <w:t>art. 59</w:t>
      </w:r>
      <w:r>
        <w:rPr>
          <w:rFonts w:ascii="Times New Roman"/>
          <w:b w:val="false"/>
          <w:i w:val="false"/>
          <w:color w:val="000000"/>
          <w:sz w:val="24"/>
          <w:lang w:val="pl-PL"/>
        </w:rPr>
        <w:t xml:space="preserve"> ustawy, o której mowa w ust. 1 pkt 5.</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[Utworzenie studiów poza siedzibą uczelni lub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Utworzenie studiów na określonym kierunku, poziomie i profilu poza siedzibą wymaga uzyskania pozwolenia ministra. Przepisy art. 54 i art. 55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Utworzenie studiów na określonym kierunku, poziomie i profilu za granicą wymaga pozwolenia ministra, wydanego po uzyskaniu pozytywnej opinii ministra właściwego do spraw zagranicznych. Przepisy art. 54 i art. 55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[Ograniczenie stosowania przepisów k.p.a.]</w:t>
      </w:r>
    </w:p>
    <w:p>
      <w:pPr>
        <w:spacing w:after="0"/>
        <w:ind w:left="0"/>
        <w:jc w:val="left"/>
        <w:textAlignment w:val="auto"/>
      </w:pPr>
      <w:r>
        <w:rPr>
          <w:rFonts w:ascii="Times New Roman"/>
          <w:b w:val="false"/>
          <w:i w:val="false"/>
          <w:color w:val="000000"/>
          <w:sz w:val="24"/>
          <w:lang w:val="pl-PL"/>
        </w:rPr>
        <w:t xml:space="preserve">Do postępowań w sprawach, o których mowa w art. 57,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 a w przypadku postępowań w sprawach, o których mowa w art. 56 ust. 1, nie stosuje się tych przepisów oraz </w:t>
      </w:r>
      <w:r>
        <w:rPr>
          <w:rFonts w:ascii="Times New Roman"/>
          <w:b w:val="false"/>
          <w:i w:val="false"/>
          <w:color w:val="1b1b1b"/>
          <w:sz w:val="24"/>
          <w:lang w:val="pl-PL"/>
        </w:rPr>
        <w:t>art. 79a</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[Indywidualne studia międzydziedzinowe]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akademicka posiadająca kategorię naukową A+ albo A w co najmniej 4 dyscyplinach zawierających się w co najmniej 2 dziedzinach może prowadzić indywidualne studia międzydziedzinowe.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Indywidualne studia międzydziedzinowe są sposobem organizacji studiów umożliwiającym uzyskanie dyplomu ukończenia studiów na więcej niż 1 kierunku.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[Prowadzenie studiów wspólnych]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może prowadzić studia wspólne,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utworzyła studia na podstawie art. 53 ust. 7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uzyskała pozwolenie na utworzenie studiów</w:t>
      </w:r>
    </w:p>
    <w:p>
      <w:pPr>
        <w:spacing w:before="25" w:after="0"/>
        <w:ind w:left="0"/>
        <w:jc w:val="both"/>
        <w:textAlignment w:val="auto"/>
      </w:pPr>
      <w:r>
        <w:rPr>
          <w:rFonts w:ascii="Times New Roman"/>
          <w:b w:val="false"/>
          <w:i w:val="false"/>
          <w:color w:val="000000"/>
          <w:sz w:val="24"/>
          <w:lang w:val="pl-PL"/>
        </w:rPr>
        <w:t>- na kierunku, który ma być prowadzony wspólnie.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Absolwent studiów wspólnych może otrzymać dyplom wspólny, spełniający wymagania określone w przepisach wydanych na podstawie art. 81 w zakresie, o którym mowa w art. 81 pkt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[Studia we współpracy z organem nadającym uprawnienie do wykonywania zawodu, organizacją społeczną lub organem samorządu]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może określać udział podmiotu, o którym mowa w ust. 1, w opracowaniu programu studiów oraz sposób realizacji praktyk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[Studia dualne]</w:t>
      </w:r>
    </w:p>
    <w:p>
      <w:pPr>
        <w:spacing w:after="0"/>
        <w:ind w:left="0"/>
        <w:jc w:val="left"/>
        <w:textAlignment w:val="auto"/>
      </w:pPr>
      <w:r>
        <w:rPr>
          <w:rFonts w:ascii="Times New Roman"/>
          <w:b w:val="false"/>
          <w:i w:val="false"/>
          <w:color w:val="000000"/>
          <w:sz w:val="24"/>
          <w:lang w:val="pl-PL"/>
        </w:rPr>
        <w:t>Uczelnia może prowadzić studia dualne, które są studiami o profilu praktycznym prowadzonymi z udziałem pracodawcy. Organizację studiów określa umowa zawarta w formie pisemnej.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[Formy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Studia są prowadzone w formie: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studiów stacjonarnych, w ramach których co najmniej połowa punktów ECTS objętych programem studiów jest uzyskiwana w ramach zajęć z bezpośrednim udziałem nauczycieli akademickich lub innych osób prowadzących zajęcia i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niestacjonarnych wskazanych w uchwale senatu, w ramach których mniej niż połowa punktów ECTS objętych programem studiów może być uzyskiwana z bezpośrednim udziałem nauczycieli akademickich lub innych osób prowadzących zajęcia i studentów.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Zajęcia na studiach stacjonarnych są prowadzone odrębnie od zajęć na studiach niestacjonarnych.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uczelni publicznej liczba studentów studiujących na studiach stacjonarnych nie może być mniejsza od liczby studentów studiujących na studiach niestacjonarnych.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[Poziomy i profile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Studia są prowadzone na poziomie: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jednolitych studiów magisterskich.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Studia są prowadzone na profilu: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praktycznym, na którym ponad połowa punktów ECTS jest przypisana zajęciom kształtującym umiejętności praktyczne;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ogólnoakademickim, na którym ponad połowa punktów ECTS jest przypisana zajęciom związanym z prowadzoną w uczelni działalnością naukową.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[Czas trwania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Studia stacjonarne pierwszego stopnia trwają co najmniej 6 semestrów, a jeżeli program studiów obejmuje efekty uczenia się umożliwiające uzyskanie kompetencji inżynierskich - co najmniej 7 semestrów.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Studia stacjonarne drugiego stopnia trwają od 3 do 5 semestrów.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Stacjonarne jednolite studia magisterskie trwają od 9 do 12 semestrów.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Studia niestacjonarne mogą trwać dłużej niż odpowiednie studia stacjonarne.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[Rok akademicki]</w:t>
      </w:r>
    </w:p>
    <w:p>
      <w:pPr>
        <w:spacing w:after="0"/>
        <w:ind w:left="0"/>
        <w:jc w:val="left"/>
        <w:textAlignment w:val="auto"/>
      </w:pPr>
      <w:r>
        <w:rPr>
          <w:rFonts w:ascii="Times New Roman"/>
          <w:b w:val="false"/>
          <w:i w:val="false"/>
          <w:color w:val="000000"/>
          <w:sz w:val="24"/>
          <w:lang w:val="pl-PL"/>
        </w:rPr>
        <w:t>Rok akademicki trwa od dnia 1 października do dnia 30 września i dzieli się na 2 semestry. Statut uczelni może przewidywać szczegółowy podział roku akademickiego w ramach semestrów.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[Program studiów; punkty ECTS; zdalne nauczanie]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Studia są prowadzone na określonym kierunku, poziomie i profilu na podstawie programu studiów, który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efekty uczenia się,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grudnia 2015 r. o Zintegrowanym Systemie Kwalifikacji, z uwzględnieniem uniwersalnych charakterystyk pierwszego stopnia określonych w tej </w:t>
      </w:r>
      <w:r>
        <w:rPr>
          <w:rFonts w:ascii="Times New Roman"/>
          <w:b w:val="false"/>
          <w:i w:val="false"/>
          <w:color w:val="1b1b1b"/>
          <w:sz w:val="24"/>
          <w:lang w:val="pl-PL"/>
        </w:rPr>
        <w:t>ustawie</w:t>
      </w:r>
      <w:r>
        <w:rPr>
          <w:rFonts w:ascii="Times New Roman"/>
          <w:b w:val="false"/>
          <w:i w:val="false"/>
          <w:color w:val="000000"/>
          <w:sz w:val="24"/>
          <w:lang w:val="pl-PL"/>
        </w:rPr>
        <w:t xml:space="preserve"> oraz charakterystyk drugiego stopnia określonych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tej ustawy;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opis procesu prowadzącego do uzyskania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liczbę punktów ECTS przypisanych do zajęć.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Punkty ECTS stanowią miarę średniego nakładu pracy studenta niezbędnego do uzyskania efektów uczenia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Punkt ECTS odpowiada 25-30 godzinom pracy studenta obejmującym zajęcia organizowane przez uczelnię oraz jego indywidualną pracę związaną z tymi zajęciami.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Program studiów o profilu praktycznym przewiduje praktyki zawodowe w wymiarze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6 miesięcy - w przypadku studiów pierwszego stopnia i jednolitych studiów magisterskich;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miesięcy - w przypadku studiów drugiego stopnia.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Przepisu ust. 5 nie stosuje się do programów studiów przygotowujących do wykonywania zawodów, o których mowa w art. 68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[Standardy kształcenia]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programach studiów przygotowujących do wykonywania zawodów: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lekarza dentysty,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farmaceuty,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pielęgniarki,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położnej,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diagnosty laboratoryjnego,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fizjoterapeuty,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ratownika medycznego,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lekarza weterynarii,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architekta,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nauczyciela</w:t>
      </w:r>
    </w:p>
    <w:p>
      <w:pPr>
        <w:spacing w:before="25" w:after="0"/>
        <w:ind w:left="0"/>
        <w:jc w:val="both"/>
        <w:textAlignment w:val="auto"/>
      </w:pPr>
      <w:r>
        <w:rPr>
          <w:rFonts w:ascii="Times New Roman"/>
          <w:b w:val="false"/>
          <w:i w:val="false"/>
          <w:color w:val="000000"/>
          <w:sz w:val="24"/>
          <w:lang w:val="pl-PL"/>
        </w:rPr>
        <w:t>- uwzględnia się standardy 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Standardy kształcenia przygotowującego do wykonywania zawodów, o których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1-8 - określi, w drodze rozporządzenia, minister właściwy do spraw szkolnictwa wyższego i nauki w porozumieniu z ministrem właściwym do spraw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9 - określi, w drodze rozporządzenia, minister właściwy do spraw szkolnictwa wyższego i nauki w porozumieniu z ministrem właściwym do spraw rolnictwa,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10 - określi, w drodze rozporządzenia, minister właściwy do spraw szkolnictwa wyższego i nauki w porozumieniu z ministrem właściwym do spraw budownictwa, planowania i zagospodarowania przestrzennego oraz mieszkalnictwa,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11 - określi, w drodze rozporządzenia, minister właściwy do spraw szkolnictwa wyższego i nauki w porozumieniu z ministrem właściwym do spraw oświaty i wychowania</w:t>
      </w:r>
    </w:p>
    <w:p>
      <w:pPr>
        <w:spacing w:before="25" w:after="0"/>
        <w:ind w:left="0"/>
        <w:jc w:val="both"/>
        <w:textAlignment w:val="auto"/>
      </w:pPr>
      <w:r>
        <w:rPr>
          <w:rFonts w:ascii="Times New Roman"/>
          <w:b w:val="false"/>
          <w:i w:val="false"/>
          <w:color w:val="000000"/>
          <w:sz w:val="24"/>
          <w:lang w:val="pl-PL"/>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[Przyjęcie na studia]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Przyjęcie na studia następuje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rekrutację;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potwierdzenie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przeniesienie z innej uczelni lub uczelni zagranicznej.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studia pierwszego stopnia lub jednolite studia magisterskie może być przyjęta osoba, która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świadectwo dojrzałości albo świadectwo dojrzałości i zaświadczenie o wynikach egzaminu maturalnego z poszczególnych przedmiotów,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świadectwo dojrzałości i dyplom potwierdzający kwalifikacje zawodowe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świadectwo dojrzałości i dyplom zawodowy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świadectwo dojrzałości i zaświadczenie o wynikach egzaminu maturalnego z poszczególnych przedmiotów oraz dyplom potwierdzający kwalifikacje zawodowe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świadectwo dojrzałości i zaświadczenie o wynikach egzaminu maturalnego z poszczególnych przedmiotów oraz dyplom zawodowy w zawodzie nauczanym na poziomie technika,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świadectwo lub inny dokument uznany w Rzeczypospolitej Polskiej za dokument uprawniający do ubiegania się o przyjęcie na studia zgodnie z </w:t>
      </w:r>
      <w:r>
        <w:rPr>
          <w:rFonts w:ascii="Times New Roman"/>
          <w:b w:val="false"/>
          <w:i w:val="false"/>
          <w:color w:val="1b1b1b"/>
          <w:sz w:val="24"/>
          <w:lang w:val="pl-PL"/>
        </w:rPr>
        <w:t>art. 93 ust. 3</w:t>
      </w:r>
      <w:r>
        <w:rPr>
          <w:rFonts w:ascii="Times New Roman"/>
          <w:b w:val="false"/>
          <w:i w:val="false"/>
          <w:color w:val="000000"/>
          <w:sz w:val="24"/>
          <w:lang w:val="pl-PL"/>
        </w:rPr>
        <w:t xml:space="preserve"> ustawy z dnia 7 września 1991 r. o systemie oświaty (Dz. U. z 2021 r. poz. 1915);</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świadectwo i inny dokument lub dyplom, o których mowa w </w:t>
      </w:r>
      <w:r>
        <w:rPr>
          <w:rFonts w:ascii="Times New Roman"/>
          <w:b w:val="false"/>
          <w:i w:val="false"/>
          <w:color w:val="1b1b1b"/>
          <w:sz w:val="24"/>
          <w:lang w:val="pl-PL"/>
        </w:rPr>
        <w:t>art. 93 ust. 1</w:t>
      </w:r>
      <w:r>
        <w:rPr>
          <w:rFonts w:ascii="Times New Roman"/>
          <w:b w:val="false"/>
          <w:i w:val="false"/>
          <w:color w:val="000000"/>
          <w:sz w:val="24"/>
          <w:lang w:val="pl-PL"/>
        </w:rPr>
        <w:t xml:space="preserve"> ustawy, o której mowa w pkt 4;</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świadectwo lub dyplom uznany w Rzeczypospolitej Polskiej za dokument uprawniający do ubiegania się o przyjęcie na studia zgodnie z umową bilateralną o wzajemnym uznawaniu wykształcenia;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świadectwo lub inny dokument uznany za równorzędny polskiemu świadectwu dojrzałości na podstawie przepisów obowiązujących do dnia 31 marca 2015 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studia drugiego stopnia może być przyjęta osoba, która posiada dyplom ukończenia studiów.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Przypisanie studenta do określonego kierunku studiów może nastąpić nie później niż od drugiego roku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[Zasady rekrutacji na studia]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rFonts w:ascii="Times New Roman"/>
          <w:b w:val="false"/>
          <w:i w:val="false"/>
          <w:color w:val="1b1b1b"/>
          <w:sz w:val="24"/>
          <w:lang w:val="pl-PL"/>
        </w:rPr>
        <w:t>art. 44zzz</w:t>
      </w:r>
      <w:r>
        <w:rPr>
          <w:rFonts w:ascii="Times New Roman"/>
          <w:b w:val="false"/>
          <w:i w:val="false"/>
          <w:color w:val="000000"/>
          <w:sz w:val="24"/>
          <w:lang w:val="pl-PL"/>
        </w:rPr>
        <w:t xml:space="preserve"> ustawy z dnia 7 września 1991 r. o systemie oświaty.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Podstawą przyjęcia na studia pierwszego stopnia lub jednolite studia magisterskie są wyniki: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egzaminu dojrzałości;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egzaminu maturalnego;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egzaminu dojrzałości lub egzaminu maturalnego i egzaminu lub egzaminów potwierdzających kwalifikacje w zawodzie;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egzaminu dojrzałości lub egzaminu maturalnego i egzaminu lub egzaminów zawodowych.</w:t>
      </w:r>
    </w:p>
    <w:p>
      <w:pPr>
        <w:spacing w:before="25" w:after="0"/>
        <w:ind w:left="0"/>
        <w:jc w:val="both"/>
        <w:textAlignment w:val="auto"/>
      </w:pPr>
      <w:r>
        <w:rPr>
          <w:rFonts w:ascii="Times New Roman"/>
          <w:b w:val="false"/>
          <w:i w:val="false"/>
          <w:color w:val="000000"/>
          <w:sz w:val="24"/>
          <w:lang w:val="pl-PL"/>
        </w:rPr>
        <w:t>Uczelnia ustala, jakie wyniki stanowią podstawę przyjęcia na studia, i podaje do wiadomości publicznej w terminie, o którym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3 stosuje się odpowiednio do wyników egzaminu zagranicznego lub wyników kształcenia, potwierdzonych świadectwem, dyplomem lub innym dokumentem, o którym mowa w art. 69 ust. 2 pkt 4-7.</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Uczelnia publiczna: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określa zasady przyjmowania na studia laureatów oraz finalistów olimpiad stopnia centralnego,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określić zasady przyjmowania na studia laureatów konkursów międzynarodowych oraz ogólnopolskich</w:t>
      </w:r>
    </w:p>
    <w:p>
      <w:pPr>
        <w:spacing w:before="25" w:after="0"/>
        <w:ind w:left="0"/>
        <w:jc w:val="both"/>
        <w:textAlignment w:val="auto"/>
      </w:pPr>
      <w:r>
        <w:rPr>
          <w:rFonts w:ascii="Times New Roman"/>
          <w:b w:val="false"/>
          <w:i w:val="false"/>
          <w:color w:val="000000"/>
          <w:sz w:val="24"/>
          <w:lang w:val="pl-PL"/>
        </w:rPr>
        <w:t>- i podaje je do wiadomości publicznej w terminie, o którym mowa w ust. 1, z wyprzedzeniem co najmniej 4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[Potwierdzanie efektów uczenia się]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może potwierdzić efekty uczenia się uzyskane w procesie uczenia się poza systemem studiów osobom ubiegającym się o przyjęcie na studia na określonym kierunku, poziomie i profilu, jeżeli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pozytywną ocenę jakości kształcenia na tych studiach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kategorię naukową A+, A albo B+ w zakresie dyscypliny, o której mowa w art. 53 ust. 1, albo dyscypliny wiodącej, do której przyporządkowany jest ten kierunek.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Efekty uczenia się są potwierdzane w zakresie odpowiadającym efektom uczenia się określonym w programie studiów.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Efekty uczenia się nie są potwierdzane dla programów studiów, o których mowa w art. 68 ust. 1 pkt 1-10.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Efekty uczenia się mogą zostać potwierdzone osobie posiadającej: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o których mowa w art. 69 ust. 2, i co najmniej 5 lat doświadczenia zawodowego - w przypadku ubiegania się o przyjęcie na studia pierwszego stopnia lub jednolite studia magisterskie;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kwalifikację pełną na poziomie 5 PRK albo kwalifikację nadaną w ramach zagranicznego systemu szkolnictwa wyższego odpowiadającą poziomowi 5 europejskich ram kwalifikacji, o których mowa w </w:t>
      </w:r>
      <w:r>
        <w:rPr>
          <w:rFonts w:ascii="Times New Roman"/>
          <w:b w:val="false"/>
          <w:i w:val="false"/>
          <w:color w:val="1b1b1b"/>
          <w:sz w:val="24"/>
          <w:lang w:val="pl-PL"/>
        </w:rPr>
        <w:t>załączniku II</w:t>
      </w:r>
      <w:r>
        <w:rPr>
          <w:rFonts w:ascii="Times New Roman"/>
          <w:b w:val="false"/>
          <w:i w:val="false"/>
          <w:color w:val="000000"/>
          <w:sz w:val="24"/>
          <w:lang w:val="pl-PL"/>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kwalifikację pełną na poziomie 6 PRK i co najmniej 3 lata doświadczenia zawodowego po ukończeniu studiów pierwszego stopnia - w przypadku ubiegania się o przyjęcie na studia drugiego stopnia;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wyniku potwierdzenia efektów uczenia się można zaliczyć nie więcej niż 50% punktów ECTS przypisanych do zajęć objętych programem studiów.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 kolejności przyjęcia na studia decyduje wynik potwierdzenia efektów uczenia się.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Liczba studentów, którzy zostali przyjęci na studia na podstawie potwierdzenia efektów uczenia się, nie może być większa niż 20% ogólnej liczby studentów na danym kierunku, poziomie i profilu.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[Postępowanie w sprawie przyjęcia na studia]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w sprawie przyjęcia na studia może prowadzić komisja.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Przyjęcie na studia następuje w drodze wpisu na listę studentów.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Odmowa przyjęcia na studia następuje w drodze decyzji administracyjnej. W przypadku, o którym mowa w ust. 1, decyzję podpisuje przewodniczący komisji.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 decyzji komisji przysługuje odwołanie do rektora.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Wyniki postępowania w sprawie przyjęcia na studia są jawne.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[Nauczyciele akademiccy prowadzący zajęcia]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Zajęcia są prowadzone przez nauczycieli akademickich zatrudnionych w danej uczelni posiadających kompetencje i doświadczenie pozwalające na prawidłową realizację zajęć oraz przez inne osoby, które posiadają takie kompetencje i doświadczenie.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programu studiów o profilu: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praktycznym - co najmniej 50% godzin zajęć prowadzonych jest przez nauczycieli akademickich zatrudnionych w tej uczelni jako podstawowym miejscu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ogólnoakademickim - co najmniej 75% godzin zajęć prowadzonych jest przez nauczycieli akademickich zatrudnionych w tej uczelni jako podstawowym miejscu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Wykłady w uczelni są otwarte, jeżeli jej statut nie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[Dokumentacja przebiegu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dokumentuje przebieg studiów.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Dokumentację przebiegu studiów stanowią: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album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teczki akt osobowych studentów;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księga dyplomów.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Dokumentacja przebiegu studiów może być prowadzona w postaci elektronicznej.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wydaje studentowi legitymację studencką.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Uczelnia może wydać studentowi indeks.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[Regulamin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Organizację studiów oraz związane z nimi prawa i obowiązki studenta określa regulamin studiów.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Regulamin studiów jest uchwalany co najmniej na 5 miesięcy przed rozpoczęciem roku akademickiego.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Regulamin studiów wchodzi w życie z początkiem roku akademickiego.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zmiany regulaminu studiów stosuje się odpowiednio przepisy ust. 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[Warunki ukończenia studiów i uzyskania dyplomu]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Warunkiem ukończenia studiów i uzyskania dyplomu ukończenia studiów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uzyskanie efektów uczenia się określonych w programie studiów, którym przypisano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180 punktów ECTS - w przypadku studiów pierwszego stopnia,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90 punktów ECTS - w przypadku studiów drugiego stopnia,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300 punktów ECTS - w przypadku jednolitych studiów magisterskich trwających 9 albo 10 semestrów,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360 punktów ECTS - w przypadku jednolitych studiów magisterskich trwających 11 albo 12 semestrów;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złożenie egzaminu dyplomowego;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pozytywna ocena pracy dyplomowej - w przypadku studiów drugiego stopnia i jednolitych studiów magisterskich, a w przypadku studiów pierwszego stopnia, o ile przewiduje to program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studiów drugiego stopnia i jednolitych studiów magisterskich praca dyplomowa jest przygotowywana pod kierunkiem osoby, która posiada co najmniej stopień doktora.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praca dyplomowa jest pracą pisemną, uczelnia sprawdza ją przed egzaminem dyplomowym z wykorzystaniem Jednolitego Systemu Antyplagiatowego, o którym mowa w art. 351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Recenzje pracy dyplomowej są jawne.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Przepisu ust. 5 nie stosuje się w przypadku pracy dyplomowej, której przedmiot jest objęty tajemnicą prawnie chronioną.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76a. </w:t>
      </w:r>
      <w:r>
        <w:rPr>
          <w:rFonts w:ascii="Times New Roman"/>
          <w:b/>
          <w:i w:val="false"/>
          <w:color w:val="000000"/>
          <w:sz w:val="24"/>
          <w:lang w:val="pl-PL"/>
        </w:rPr>
        <w:t xml:space="preserve"> [Przeprowadzanie zaliczeń i egzaminów z wykorzystaniem środków komunikacji elektronicznej]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Egzamin dyplomowy może być przeprowadzony poza siedzibą uczelni lub poza jej filią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egzaminu dyplomowego w czasie rzeczywistym między jego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egzaminu dyplomowego mogą wypowiadać się w jego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weryfikacji osiągniętych efektów uczenia się w sposób, o którym mowa w ust. 1, oraz przeprowadzania egzaminu dyplomowego w sposób, o którym mowa w ust. 2, uczelnia udostępnia w Biuletynie Informacji Publicznej na swojej stronie podmiotowej.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[Otrzymanie dyplomu oraz tytułu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Absolwent studiów otrzymuje dyplom ukończenia studiów na określonym kierunku i profilu potwierdzający wykształcenie wyższe oraz tytuł zawodowy: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licencjata, inżyniera albo równorzędny potwierdzający wykształcenie wyższe na tym samym poziomie - w przypadku 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magistra, magistra inżyniera albo równorzędny potwierdzający wykształcenie wyższe na tym samym poziomie - w przypadku studiów drugiego stopnia i jednolitych studiów magisterskich.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wydaje absolwentowi, w terminie 30 dni od dnia ukończenia studiów, dyplom ukończenia studiów wraz z suplementem do dyplomu oraz ich 2 odpisy, w tym na wniosek studenta złożony do dnia ukończenia studiów: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odpis dyplomu w języku angielskim, francuskim, hiszpańskim, niemieckim, rosyjskim albo w innym języku obcym, w którym było prowadzone kształcenie na tych studiach;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odpis suplementu do dyplomu w języku angielskim albo w innym języku obcym, w którym było prowadzone kształcenie na tych studiach.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Uczelnia wydaje, na wniosek studenta lub absolwenta, dodatkowy odpis dyplomu ukończenia studiów lub odpis suplementu do dyplomu, w języku polskim lub w języku obcym, o którym mowa w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Wzór dyplomu zatwierdza senat.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zaistnienia przyczyn: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wznowienia postępowania administracyjnego w sprawie nadania tytułu zawodowego - organem właściwym do wznowienia postępowania jest rektor;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nieważności dyplomu - organem właściwym do stwierdzenia nieważności jest rektor.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[Uwierzytelnianie dokumentów wydawanych w związku z przebiegiem lub ukończeniem studiów]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Dokumenty wydawane w związku z przebiegiem lub ukończeniem studiów, przeznaczone do obrotu prawnego z zagranicą, są uwierzytelniane na wniosek zainteresowanego.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Uwierzytelnienie polega na poświadczeniu autentyczności podpisu i funkcji osoby podpisującej dokument lub tożsamości pieczęci urzędowej uczelni, którą jest opatrzony ten dokument.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Dyrektor </w:t>
      </w:r>
      <w:r>
        <w:rPr>
          <w:rFonts w:ascii="Times New Roman"/>
          <w:b w:val="false"/>
          <w:i w:val="false"/>
          <w:color w:val="1b1b1b"/>
          <w:sz w:val="24"/>
          <w:lang w:val="pl-PL"/>
        </w:rPr>
        <w:t>NAWA</w:t>
      </w:r>
      <w:r>
        <w:rPr>
          <w:rFonts w:ascii="Times New Roman"/>
          <w:b w:val="false"/>
          <w:i w:val="false"/>
          <w:color w:val="000000"/>
          <w:sz w:val="24"/>
          <w:lang w:val="pl-PL"/>
        </w:rPr>
        <w:t xml:space="preserve"> uwierzytelnia: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dyplomy ukończenia studiów oraz suplementy do dyplomów;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odpisy dokumentów, o których mowa w pkt 1, w tym odpisy w języku obcym;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duplikaty dokumentów, o których mowa w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zaświadczenia o ukończeniu studiów.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Dokumenty inne niż wymienione w ust. 3 uwierzytelnia uczelnia, która je wydała, a w przypadku konieczności spełnienia wymagań określonych przez inne państwo lub w innych uzasadnionych przypadkach - dyrektor NAWA.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 uwierzytelnienie pobiera się opłatę.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[Opłaty za usługi edukacyjne na uczelni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publiczna może pobierać opłaty za usługi edukacyjne związane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kształceniem na studiach niestacjonarnych;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powtarzaniem określonych zajęć na studiach stacjonarnych z powodu niezadowalających wyników w nauce;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kształceniem na studiach w języku obcym;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prowadzeniem zajęć nieobjętych programem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kształceniem cudzoziemców na studiach stacjonarnych w języku polskim.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publiczna może pobierać opłaty również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przeprowadzenie rekrutacji;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przeprowadzenie potwierdzania efektów uczenia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 indeksu i legitymacji studenckiej oraz duplikatów tych dokumentów;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wydanie dodatkowego odpisu dyplomu ukończenia studiów lub odpisu suplementu do dyplomu w języku obcym, o którym mowa w art. 77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wydanie duplikatu dyplomu ukończenia studiów i suplementu do dyplomu;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korzystanie z domów studenckich i stołówek studenckich.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publiczna ustala warunki i tryb zwalniania z opłat, o których mowa w ust. 1 i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[Ustalenie wysokości opłat za usługi edukacyjne]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uczelni wysokość opłat za usługi edukacyjne nie może przekraczać kosztów niezbędnych do utworzenia i prowadzenia studiów oraz przygotowania i wdrażania strategii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przed rozpoczęciem rekrutacji ustala opłaty pobierane od studentów oraz ich wysokość. Ustalenie opłat wymaga zasięgnięcia opinii samorządu studenckiego.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Wysokość opłaty za przeprowadzenie potwierdzania efektów uczenia się nie może przekroczyć jego kosztów o więcej niż 20%.</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Informację o wysokości opłat, o których mowa w ust. 2, uczelnia niezwłocznie udostępnia w Biuletynie Informacji Publicznej, zwanym dalej "BIP", na swojej stronie podmiotowej.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Uczelnia nie pobiera opłat za czynności związane z weryfikacją efektów uczenia się określonych w programie studiów oraz za wydanie dokumentów związanych z przebiegiem studiów innych niż określone w art. 79 ust. 2 pkt 3-5.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dotyczące programu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kierunki studiów prowadzone jako jednolite studia magisterskie,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informacji zawartych we wniosku o pozwolenie na utworzenie studiów na określonym kierunku, poziomie i profilu, dokumenty dołączane do wniosku oraz sposób składania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dotyczące prowadzenia zajęć z wykorzystaniem metod i technik kształcenia na odległość oraz maksymalną liczbę punktów ECTS, jaka może być uzyskana w ramach tego kształcenia,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prowadzenia dokumentacji przebiegu studiów, sporządzania duplikatów i odpisów dokumentów oraz dokonywania sprostowań i zmian danych osobowych w dokumentach,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wzór legitymacji studenckiej oraz sposób wydawania legitymacji i potwierdzania jej ważności,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postępowania z dokumentacją przebiegu studiów w przypadku likwidacji uczelni,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uwierzytelniania dokumentów, o których mowa w art. 78 ust. 1, przeznaczonych do obrotu prawnego z zagranicą,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niezbędne elementy dyplomu ukończenia studiów i dyplomu wspólnego,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wzór suplementu do dyplomu,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tytuły zawodowe równorzędne tytułom licencjata i inżyniera oraz tytułom magistra i magistra inżyniera,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wysokość opłaty za przeprowadzenie rekrutacji</w:t>
      </w:r>
    </w:p>
    <w:p>
      <w:pPr>
        <w:spacing w:before="25" w:after="0"/>
        <w:ind w:left="0"/>
        <w:jc w:val="both"/>
        <w:textAlignment w:val="auto"/>
      </w:pPr>
      <w:r>
        <w:rPr>
          <w:rFonts w:ascii="Times New Roman"/>
          <w:b w:val="false"/>
          <w:i w:val="false"/>
          <w:color w:val="000000"/>
          <w:sz w:val="24"/>
          <w:lang w:val="pl-PL"/>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[Obowiązki uczelni wobec studentów w przypadku zaprzestania prowadzenia studiów]</w:t>
      </w:r>
    </w:p>
    <w:p>
      <w:pPr>
        <w:spacing w:after="0"/>
        <w:ind w:left="0"/>
        <w:jc w:val="left"/>
        <w:textAlignment w:val="auto"/>
      </w:pPr>
      <w:r>
        <w:rPr>
          <w:rFonts w:ascii="Times New Roman"/>
          <w:b w:val="false"/>
          <w:i w:val="false"/>
          <w:color w:val="000000"/>
          <w:sz w:val="24"/>
          <w:lang w:val="pl-PL"/>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Prawa i obowiązki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[Ślubowanie]</w:t>
      </w:r>
    </w:p>
    <w:p>
      <w:pPr>
        <w:spacing w:after="0"/>
        <w:ind w:left="0"/>
        <w:jc w:val="left"/>
        <w:textAlignment w:val="auto"/>
      </w:pPr>
      <w:r>
        <w:rPr>
          <w:rFonts w:ascii="Times New Roman"/>
          <w:b w:val="false"/>
          <w:i w:val="false"/>
          <w:color w:val="000000"/>
          <w:sz w:val="24"/>
          <w:lang w:val="pl-PL"/>
        </w:rPr>
        <w:t>Osoba przyjęta na studia rozpoczyna studia i nabywa prawa studenta z chwilą złożenia ślubowania.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[Szkolenie w zakresie praw i obowiązków studenta]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ma prawo do przeszkolenia w zakresie praw i obowiązków studenta.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[Podstawowe uprawnienia studenta]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przenoszenia i uznawania punktów ECTS,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odbywania studiów według indywidualnej organizacji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usprawiedliwiania nieobecności na zajęciach, urlopów od zajęć oraz urlopów od zajęć z możliwością przystąpienia do weryfikacji uzyskanych efektów uczenia się określonych w programie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zmiany kierunku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przeniesienia na studia stacjonarne albo niestacjonarne,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przystąpienia do egzaminu komisyjnego przy udziale wskazanego przez niego obserwatora,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powtarzania określonych zajęć z powodu niezadowalających wyników w nauce</w:t>
      </w:r>
    </w:p>
    <w:p>
      <w:pPr>
        <w:spacing w:before="25" w:after="0"/>
        <w:ind w:left="0"/>
        <w:jc w:val="both"/>
        <w:textAlignment w:val="auto"/>
      </w:pPr>
      <w:r>
        <w:rPr>
          <w:rFonts w:ascii="Times New Roman"/>
          <w:b w:val="false"/>
          <w:i w:val="false"/>
          <w:color w:val="000000"/>
          <w:sz w:val="24"/>
          <w:lang w:val="pl-PL"/>
        </w:rPr>
        <w:t>- na zasadach określonych w regulaminie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Studentce w ciąży i studentowi będącemu rodzicem nie można odmówić zgody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odbywanie studiów na określonym kierunku i poziomie według indywidualnej organizacji studiów do czasu ich ukończenia - w przypadku studiów stacjonarnych;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 o którym mowa w ust. 1 pkt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Student będący rodzicem składa wniosek o urlop, o którym mowa w ust. 1 pkt 3, w okresie 1 roku od dnia urodzenia dziecka.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Urlopu, o którym mowa w ust. 1 pkt 3,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studentki w ciąży udziela się na okres do dnia urodzenia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studenta będącego rodzicem udziela się na okres do 1 roku</w:t>
      </w:r>
    </w:p>
    <w:p>
      <w:pPr>
        <w:spacing w:before="25" w:after="0"/>
        <w:ind w:left="0"/>
        <w:jc w:val="both"/>
        <w:textAlignment w:val="auto"/>
      </w:pPr>
      <w:r>
        <w:rPr>
          <w:rFonts w:ascii="Times New Roman"/>
          <w:b w:val="false"/>
          <w:i w:val="false"/>
          <w:color w:val="000000"/>
          <w:sz w:val="24"/>
          <w:lang w:val="pl-PL"/>
        </w:rPr>
        <w:t>- z tym że jeżeli koniec urlopu przypada w trakcie semestru, urlop może być przedłużony do końca tego semestru.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[Pomoc materialna]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stypendium socjalne;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stypendium dla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zapomogę;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stypendium rektora;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stypendium finansowane przez jednostkę samorządu terytorialnego;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stypendium za wyniki w nauce lub w sporcie finansowane przez osobę fizyczną lub osobę prawną niebędącą państwową ani samorządową osobą prawną.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Przyznanie świadczenia, o którym mowa w ust. 1 pkt 1-4, oraz odmowa jego przyznania następują w drodze decyzji administracyjnej.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w drodze decyzji administracyjnej, uchyla decyzję komisji stypendialnej lub odwoławczej komisji stypendialnej niezgodną z przepisami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[Stypendium socjalne]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socjalne może otrzymać student znajdujący się w trudnej sytuacji materialnej.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Rektor w porozumieniu z samorządem studenckim ustala wysokość miesięcznego dochodu na osobę w rodzinie studenta uprawniającą do ubiegania się o stypendium socjalne, która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mniejsza niż 1,30 kwoty określonej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(Dz. U. z 2021 r. poz. 2268 i 2270 oraz z 2022 r. poz. 1 i 66);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większa niż 1,30 sumy kwot określonych w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2 pkt 3</w:t>
      </w:r>
      <w:r>
        <w:rPr>
          <w:rFonts w:ascii="Times New Roman"/>
          <w:b w:val="false"/>
          <w:i w:val="false"/>
          <w:color w:val="000000"/>
          <w:sz w:val="24"/>
          <w:lang w:val="pl-PL"/>
        </w:rPr>
        <w:t xml:space="preserve"> ustawy z dnia 28 listopada 2003 r. o świadczeniach rodzinnych (Dz. U. z 2020 r. poz. 111 oraz z 2021 r. poz. 1162, 1981, 2105 i 2270).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szczególnie uzasadnionych przypadkach student może otrzymać stypendium socjalne w zwiększonej wysokości.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[Warunki przyznania stypendium socjalnego]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Wysokość miesięcznego dochodu na osobę w rodzinie studenta ubiegającego się o stypendium socjalne ustala się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z tym że przy jej ustalaniu: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uwzględnia się dochody osiągane przez: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studenta,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małżonka studenta,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rodziców, opiekunów prawnych lub faktycznych studenta,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będące na utrzymaniu osób, o których mowa w lit. a-c, dzieci niepełnoletnie, dzieci pobierające naukę do 26. roku życia, a jeżeli 26. rok życia przypada w ostatnim roku studiów, do ich ukończenia, oraz dzieci niepełnosprawne bez względu na wiek;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uwzględnia się: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świadczeń, o których mowa w art. 86 ust. 1, art. 359 ust. 1 i art. 420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stypendiów otrzymywanych przez uczniów, studentów i doktorantów w ramach: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funduszy strukturalnych Unii Europejskiej,</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niepodlegających zwrotowi środków pochodzących z pomocy udzielanej przez państwa członkowskie Europejskiego Porozumienia o Wolnym Handlu (EFTA),</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umów międzynarodowych lub programów wykonawczych, sporządzanych do tych umów, albo międzynarodowych programów stypendialnych,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świadczeń pomocy materialnej otrzymywanych przez uczniów na podstawie przepisów o systemie oświaty,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stypendiów o charakterze socjalnym przyznawanych przez podmioty, o których mowa w </w:t>
      </w:r>
      <w:r>
        <w:rPr>
          <w:rFonts w:ascii="Times New Roman"/>
          <w:b w:val="false"/>
          <w:i w:val="false"/>
          <w:color w:val="1b1b1b"/>
          <w:sz w:val="24"/>
          <w:lang w:val="pl-PL"/>
        </w:rPr>
        <w:t>art. 21 ust. 1 pkt 40b</w:t>
      </w:r>
      <w:r>
        <w:rPr>
          <w:rFonts w:ascii="Times New Roman"/>
          <w:b w:val="false"/>
          <w:i w:val="false"/>
          <w:color w:val="000000"/>
          <w:sz w:val="24"/>
          <w:lang w:val="pl-PL"/>
        </w:rPr>
        <w:t xml:space="preserve"> ustawy z dnia 26 lipca 1991 r. o podatku dochodowym od osób fizycznych (Dz. U. z 2021 r. poz. 1128, z późn. zm.).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 26. rok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pozostaje w związku małżeńskim;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 na utrzymaniu dzieci, o których mowa w ust. 1 pkt 1 lit. 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osiągnął pełnoletność, przebywając w pieczy zastępczej;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2 pkt 3</w:t>
      </w:r>
      <w:r>
        <w:rPr>
          <w:rFonts w:ascii="Times New Roman"/>
          <w:b w:val="false"/>
          <w:i w:val="false"/>
          <w:color w:val="000000"/>
          <w:sz w:val="24"/>
          <w:lang w:val="pl-PL"/>
        </w:rPr>
        <w:t xml:space="preserve"> ustawy z dnia 28 listopada 2003 r. o świadczeniach rodzinnych.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Student, o którym mowa w ust. 2, składa oświadczenie, że nie prowadzi wspólnego gospodarstwa domowego z żadnym z rodziców, opiekunów prawnych lub faktycznych.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Rektor albo komisja stypendialna lub odwoławcza komisja stypendialna odmawia przyznania stypendium socjalnego studentowi, którego miesięczny dochód na osobę w rodzinie nie przekracza kwoty określonej w </w:t>
      </w:r>
      <w:r>
        <w:rPr>
          <w:rFonts w:ascii="Times New Roman"/>
          <w:b w:val="false"/>
          <w:i w:val="false"/>
          <w:color w:val="1b1b1b"/>
          <w:sz w:val="24"/>
          <w:lang w:val="pl-PL"/>
        </w:rPr>
        <w:t>art. 8 ust. 1 pkt 2</w:t>
      </w:r>
      <w:r>
        <w:rPr>
          <w:rFonts w:ascii="Times New Roman"/>
          <w:b w:val="false"/>
          <w:i w:val="false"/>
          <w:color w:val="000000"/>
          <w:sz w:val="24"/>
          <w:lang w:val="pl-PL"/>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(Dz. U. poz. 1818) - z centrum usług społecznych, o sytuacji dochodowej i majątkowej swojej i rodziny.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19 lipca 2019 r. o realizowaniu usług społecznych przez centrum usług społecznych - z centrum usług społecznych, o sytuacji dochodowej i majątkowej studenta i rodziny studenta były uzasadnione oraz student udokumentował źródła utrzymania rodziny.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[Stypendium dla osób niepełnosprawnych]</w:t>
      </w:r>
    </w:p>
    <w:p>
      <w:pPr>
        <w:spacing w:after="0"/>
        <w:ind w:left="0"/>
        <w:jc w:val="left"/>
        <w:textAlignment w:val="auto"/>
      </w:pPr>
      <w:r>
        <w:rPr>
          <w:rFonts w:ascii="Times New Roman"/>
          <w:b w:val="false"/>
          <w:i w:val="false"/>
          <w:color w:val="000000"/>
          <w:sz w:val="24"/>
          <w:lang w:val="pl-PL"/>
        </w:rPr>
        <w:t xml:space="preserve">Stypendium dla osób niepełnosprawnych może otrzymać student posiadający orzeczenie o niepełnosprawności, orzeczenie o stopniu niepełnosprawności albo orzeczenie, o którym mowa w </w:t>
      </w:r>
      <w:r>
        <w:rPr>
          <w:rFonts w:ascii="Times New Roman"/>
          <w:b w:val="false"/>
          <w:i w:val="false"/>
          <w:color w:val="1b1b1b"/>
          <w:sz w:val="24"/>
          <w:lang w:val="pl-PL"/>
        </w:rPr>
        <w:t>art. 5</w:t>
      </w:r>
      <w:r>
        <w:rPr>
          <w:rFonts w:ascii="Times New Roman"/>
          <w:b w:val="false"/>
          <w:i w:val="false"/>
          <w:color w:val="000000"/>
          <w:sz w:val="24"/>
          <w:lang w:val="pl-PL"/>
        </w:rPr>
        <w:t xml:space="preserve"> oraz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(Dz. U. z 2021 r. poz. 573 i 1981).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[Zapomoga]</w:t>
      </w:r>
    </w:p>
    <w:p>
      <w:pPr>
        <w:spacing w:after="0"/>
        <w:ind w:left="0"/>
        <w:jc w:val="left"/>
        <w:textAlignment w:val="auto"/>
      </w:pPr>
      <w:r>
        <w:rPr>
          <w:rFonts w:ascii="Times New Roman"/>
          <w:b w:val="false"/>
          <w:i w:val="false"/>
          <w:color w:val="000000"/>
          <w:sz w:val="24"/>
          <w:lang w:val="pl-PL"/>
        </w:rPr>
        <w:t>Zapomogę może otrzymać student, który znalazł się przejściowo w trudnej sytuacji życiowej.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[Stypendium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rektora może otrzymać student, który uzyskał wyróżniające wyniki w nauce, osiągnięcia naukowe lub artystyczne, lub osiągnięcia sportowe we współzawodnictwie co najmniej na poziomie krajowym.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rektora otrzymuje student przyjęty na pierwszy rok studiów w roku złożenia egzaminu maturalnego, który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laureatem olimpiady międzynarodowej albo laureatem lub finalistą olimpiady stopnia centralnego, o których mowa w przepisach o systemie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medalistą co najmniej współzawodnictwa sportowego o tytuł Mistrza Polski w danym sporcie, o którym mowa w przepisach o sporcie.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[Okres, na jaki przyznawane są stypendia i zapomogi; maksymalna wysokość stypendiów]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Stypendia, o których mowa w art. 86 ust. 1 pkt 1, 2 i 4, są przyznawane na semestr lub na rok akademicki i wypłacane co miesiąc przez okres do 10 miesięcy, a gdy kształcenie trwa semestr - przez okres do 5 miesięcy.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Zapomoga może być przyznana nie częściej niż 2 razy w roku akademickim.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Łączna miesięczna kwota stypendiów, o których mowa w art. 86 ust. 1 pkt 1 i 4, dla studenta nie może być wyższa niż 38% wynagrodzenia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[Ograniczenie możliwości przyznania świadczeń]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Świadczenia, o których mowa w art. 86 ust. 1 pkt 1-4 i art. 359 ust. 1, przysługują na studiach pierwszego stopnia, studiach drugiego stopnia i jednolitych studiach magisterskich.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Student kształcący się równocześnie na kilku kierunkach studiów może otrzymywać świadczenia, o których mowa w art. 86 ust. 1 pkt 1-4 i art. 359 ust. 1, tylko na jednym, wskazanym przez niego kierunku.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Świadczenia, o których mowa w art. 86 ust. 1 pkt 1-4 i art. 359 ust. 1, nie przysługują studentowi posiadającemu tytuł zawodowy: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magistra, magistra inżyniera albo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licencjata, inżyniera albo równorzędny, jeżeli ponownie podejmuje studia pierwszego stopnia.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Łączny okres, przez który przysługują świadczenia, o których mowa w art. 86 ust. 1 pkt 1-4 i art. 359 ust. 1, wynosi 12 semestrów, bez względu na ich pobieranie przez studenta, z zastrzeżeniem że w ramach tego okresu świadczenia przysługują na studiach: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pierwszego stopnia - nie dłużej niż przez 9 semestrów;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drugiego stopnia - nie dłużej niż przez 7 semestrów.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Łączny okres, o którym mowa w ust. 4, jest dłuższy o 2 semestry w przypadku, gdy student podjął jednolite studia magisterskie, których czas trwania określony w przepisach prawa wynosi 11 albo 12 semestrów.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okresu, o którym mowa w ust. 4 i 5, wlicza się wszystkie rozpoczęte przez studenta semestry na studiach, o których mowa w ust. 1, w tym semestry przypadające w okresie korzystania z urlopów, o których mowa w art. 85 ust. 1 pkt 3,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gdy niepełnosprawność powstała w trakcie studiów lub po uzyskaniu tytułu zawodowego, świadczenie, o którym mowa w art. 86 ust. 1 pkt 2, przysługuje przez dodatkowy okres 12 semestrów. Przepisy ust. 4 i 6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stosuje się odpowiednio do studentów, którzy kształcili się lub uzyskali tytuły zawodowe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[Utrata prawa do świadczenia]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ubiegający się o świadczenie, o którym mowa w art. 86 ust. 1 pkt 1, 2 i 4, albo otrzymujący takie świadczenie niezwłocznie powiadamia uczelnię o wystąpieniu okoliczności powodującej utratę prawa do świadczenia na podstawie art. 93 ust. 3-8.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Decyzja o przyznaniu świadczenia, o którym mowa w art. 86 ust. 1 pkt 1-4, wygasa z ostatnim dniem miesiąca, w którym student utracił prawo do świadczenia z powodu uzyskania tytułu zawodowego, o którym mowa w art. 93 ust. 3 i 8, został skreślony z listy studentów na kierunku studiów, na którym otrzymywał świadczenie, albo upłynął okres, o którym mowa w art. 93 ust. 4, 5 i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[Regulamin świadczeń dla studentów]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Regulamin świadczeń dla studentów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świadczeń, o których mowa w art. 86 ust. 1 pkt 1-4, lub sposób jej ustalania;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tryb przyznawania świadczeń, o których mowa w art. 86 ust. 1 pkt 1-4, oraz zakwaterowania i wyżywienia, o których mowa w art. 104, oraz sposób wypłacania świadczeń, o których mowa w art. 86 ust. 1 pkt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dokumentowania sytuacji materialnej studenta;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powoływania oraz skład komisji stypendialnej i odwoławczej komisji stypendialnej.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Regulamin świadczeń dla studentów ustala rektor w porozumieniu z samorządem studenckim. W nowo utworzonej uczelni regulamin ustala na okres roku rektor.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[Stypendia przyznawane przez jednostki samorządu terytorialnego]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może być przyznane studentowi przez jednostkę samorządu terytorialnego.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stanowiący jednostki samorządu terytorialnego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stypendium;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kryteria i sposób przyznawania stypendium;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maksymalną wysokość stypendium, o którą może ubiegać się student;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wypłacania stypendium.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stanowiący jednostki samorządu terytorialnego może również określić warunki zwrotu stypendium i odstąpienia od żądania jego zwrotu.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[Stypendia za wyniki w nauce lub w sporcie]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za wyniki w nauce lub w sporcie może być przyznane studentowi przez osobę fizyczną lub osobę prawną niebędącą państwową ani samorządową osobą prawną.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wniosek osoby przyznającej stypendium, o której mowa w ust. 1, minister zatwierdza zasady jego przyznawania.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[Kredyt studencki]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Spłata kredytu studenckiego ze środków Funduszu Kredytów Studenckich może zostać objęta poręczeniem BGK udzielonym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8 maja 1997 r. o poręczeniach i gwarancjach udzielanych przez Skarb Państwa oraz niektóre osoby prawne (Dz. U. z 2022 r. poz. 445) lub innych niż BGK osób prawnych uprawnionych do udzielania poręczeń lub gwarancji w ramach powierzonych im zadań publicznych lub w zakresie wykonywanej przez nie działalności gospodarczej, do 100% kwoty kapitału kredytu wraz z odsetkami.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Kredyt studencki nie jest kredytem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12 maja 2011 r. o kredycie konsumenckim (Dz. U. z 2022 r. poz. 246).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ogłasza w BIP na swojej stronie podmiotowej wysokość miesięcznego dochodu na osobę w rodzinie osoby ubiegającej się o kredyt studencki uprawniającą do otrzymania kredytu studenckiego w danym roku akademickim.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[Okres, na jaki udzielany jest kredyt studencki]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Kredyt studencki jest udzielany na okres studiów tylko raz, nie dłużej niż na 6 lat.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tym samym poziomie studiów kredyt studencki jest udzielany raz.</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[Wypłata transz kredytu studenckiego]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Kredyt studencki jest wypłacany w miesięcznych transzach przez okres do 10 miesięcy roku akademickiego, z wyłączeniem okresów urlopów od zajęć lub innych przerw udzielonych zgodnie z regulaminem studiów.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Instytucja kredytująca zaprzestaje wypłaty miesięcznych transz kredytu studenckiego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skreślenia z listy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urlopu od zajęć w uczelni lub innej przerwy zgodnej z regulaminem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zawieszenia w prawach studenta;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ukończenia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ujawnienia zatajonych istotnych informacji mających wpływ na udzielenie kredytu studenckiego lub jego wysokość.</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Kredytobiorca niezwłocznie powiadamia instytucję kredytującą o okolicznościach, o których mowa w ust. 2 pkt 1-4.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2 pkt 5, instytucja kredytująca wypowiada umowę kredytu studenckiego i żąda jego spłaty z dniem upływu terminu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[Spłata kredytu studenckiego]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Spłata kredytu studenckiego jest dokonywana w równych miesięcznych ratach i rozpoczyna się po upływie 2 lat od ukończenia studiów, chyba że kredytobiorca wystąpił z wnioskiem o wcześniejsze rozpoczęcie spłaty.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Liczba rat stanowi dwukrotność liczby wypłaconych transz kredytu studenckiego, chyba że kredytobiorca wystąpił z wnioskiem o zmniejszenie liczby rat.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Wysokość oprocentowania kredytu studenckiego jest równa sumie marży instytucji kredytującej oraz 1,2 stopy redyskontowej weksli Narodowego Banku Polskiego.</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Marża instytucji kredytującej jest stała w okresie kredytowania i wynosi nie więcej niż 2 punkty procentowe.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Wysokość oprocentowania kredytu studenckiego spłacanego przez kredytobiorcę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0,5 wysokości oprocentowania kredytu studenckiego ustalonej zgodnie z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0,75 wysokości oprocentowania kredytu studenckiego ustalonej zgodnie z ust. 3 - w przypadku gdy kredyto biorca nie ukończył studiów lub upłynął okres spłaty ustalony zgodnie z ust.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gdy informacje, na podstawie których udzielono kredytu studenckiego, zawieszono jego spłatę lub go umorzono, okazały się nieprawdziwe, kredytobiorca spłaca kredyt wraz z odsetkami nienależnie wypłaconymi ze środków Funduszu Kredytów Studenckich.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 wniosek kredytobiorcy wysokość miesięcznej raty może być zmniejszona do 20% jego średniego miesięcznego dochodu.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[Zawieszenie spłaty oraz umorzenie kredytu studenckiego]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wniosek kredytobiorcy w przypadku trudnej sytuacji życiowej spłata kredytu studenckiego wraz z odsetkami może być zawieszona na okres nie dłuższy niż 12 miesięcy.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Kredyt studencki może być umorzony: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częściowo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wyróżniającego wyniku ukończenia studiów przez kredytobiorcę,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szczególnie trudnej sytuacji życiowej kredytobiorcy;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całości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trwałej utraty przez kredytobiorcę zdolności do spłaty zobowiązań,</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braku prawnych możliwości dochodzenia roszczeń od kredytobiorcy,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śmierci kredytobiorcy.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Kredyt studencki może być umorzony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instytucję kredytującą - w przypadku, o którym mowa w ust. 2 pkt 1 lit. a oraz pkt 2 lit. b i 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 w przypadku, o którym mowa w ust. 2 pkt 1 lit. b oraz pkt 2 lit. 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odzyskanie wierzytelności powstałej z tytułu poręczenia spłaty kredytu studenckiego udzielonego w ramach Funduszu Kredytów Studenckich nie jest możliwe, poręczyciel może umorzyć tę wierzytelność w całości albo w części.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ustalania wysokości miesięcznego dochodu na osobę w rodzinie osoby ubiegającej się o kredyt studencki uprawniającej do otrzymania kredytu studenckiego,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składania wniosków o kredyt studencki,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informacji zawartych we wniosku o kredyt studencki oraz dokumenty dołączane do wniosku,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niezbędne elementy umowy kredytu studenckiego,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zawarcia umowy kredytu studenckiego,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miesięcznych transz kredytu studenckiego,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szczegółowe warunki i tryb zawieszania spłaty i umarzania kredytu studenckiego,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warunki i tryb rozliczeń z tytułu pokrywania odsetek należnych instytucjom kredytującym od kredytów studenckich</w:t>
      </w:r>
    </w:p>
    <w:p>
      <w:pPr>
        <w:spacing w:before="25" w:after="0"/>
        <w:ind w:left="0"/>
        <w:jc w:val="both"/>
        <w:textAlignment w:val="auto"/>
      </w:pPr>
      <w:r>
        <w:rPr>
          <w:rFonts w:ascii="Times New Roman"/>
          <w:b w:val="false"/>
          <w:i w:val="false"/>
          <w:color w:val="000000"/>
          <w:sz w:val="24"/>
          <w:lang w:val="pl-PL"/>
        </w:rPr>
        <w:t>- mając na uwadze potrzebę zapewnienia przyznawania i wypłaty kredytów studenckich w sposób sprawny i terminowy, należyty poziom ochrony kredytobiorcy, a także uwarunkowania socjalno-bytowe studentów i absolwentów.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103a. </w:t>
      </w:r>
      <w:r>
        <w:rPr>
          <w:rFonts w:ascii="Times New Roman"/>
          <w:b/>
          <w:i w:val="false"/>
          <w:color w:val="000000"/>
          <w:sz w:val="24"/>
          <w:lang w:val="pl-PL"/>
        </w:rPr>
        <w:t xml:space="preserve"> [Wniosek o udzielenie kredytu na studia medyczne; poręczenie spłaty kredytu; okres kredytowana]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odbywający studia na kierunku lekarskim w języku polskim na warunkach odpłatności może ubiegać się o kredyt na pokrycie opłat za usługi edukacyjne na tych studiach, zwany dalej "kredytem na studia medyczne". Z kredytu na studia medyczne nie są finansowane opłaty za usługi edukacyjne, o których mowa w art. 79 ust. 1 pkt 2-5 i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Kredyt na studia medyczne jest udzielany na wniosek studenta przez bank, który zawarł z BGK umowę określającą zasady korzystania ze środków Funduszu Kredytowania Studiów Medycznych, zwanego dalej "FKSM".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którym mowa w ust. 2,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osobowe wnioskodawcy: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datę i miejsce urodzenia,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obywatelstwo,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adres do korespondencji, a także, jeżeli posiada, numer telefonu i adres poczty elektronicznej;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wnioskowanej wysokości kredytu na studia medyczne;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wnioskodawcy o tym, że w okresie odbywanych studiów nie korzystał i nie korzysta z innego kredytu na studia medyczne.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Wnioskowana wysokość kredytu na studia medyczne nie może być wyższa niż maksymalna wysokość kredytu na studia medyczne, o której mowa w ust. 11.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Oświadczenie, o którym mowa w ust. 3 pkt 3, zawiera klauzulę o treści: "Jestem świadomy odpowiedzialności karnej za złożenie fałszywego oświadczenia.". Klauzula ta zastępuje pouczenie o odpowiedzialności karnej za składanie fałszywych oświadczeń.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wniosku, o którym mowa w ust. 2, dołącza się zaświadczenie wydane przez rektora potwierdzające, że wnioskodawca jest studentem, oraz numer rachunku bankowego uczelni, o którym mowa w art. 103b ust. 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Zaświadczenie, o którym mowa w ust. 6,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osobowe wnioskodawcy: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imię (imiona)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datę i miejsce urodzenia;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dotyczące studiów: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uczelni,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nazwę kierunku i formę studiów,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język, w którym odbywa się kształcenie,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warunki finansowe odbywania kształcenia,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rok i semestr studiów,</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planowany termin ukończenia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rachunku bankowego uczelni, o którym mowa w art. 103b ust.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celu weryfikacji wydanych zaświadczeń, o których mowa w ust. 6, uczelnia prowadzi ewidencję tych zaświadczeń, obejmującą numer zaświadczenia, datę jego wystawienia oraz dane, o których mowa w ust. 7 pkt 1 lit. a i c. Dane zawarte w ewidencji przechowuje się przez okres 15 lat od momentu ich wprowadzenia do ewidencji.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Spłata kredytu na studia medyczne ze środków FKSM może zostać objęta poręczeniem BGK udzielonym na podstawie ustawy z dnia 8 maja 1997 r. o poręczeniach i gwarancjach udzielanych przez Skarb Państwa oraz niektóre osoby prawne lub innych niż BGK osób prawnych uprawnionych do udzielania poręczeń lub gwarancji w ramach powierzonych im zadań publicznych lub w zakresie wykonywanej przez nie działalności gospodarczej, do 100% kwoty kapitału kredytu wraz z odsetkami.</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Rektorzy uczelni, w których są prowadzone studia, o których mowa w ust. 1, przekazują ministrowi właściwemu do spraw zdrowia, przed rozpoczęciem rekrutacji na te studia, nie później jednak niż do dnia 31 marca roku, w którym rozpoczynają się te studia, informację o planowanej wysokości opłat za usługi edukacyjne w całym okresie tych studiów.</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zdrowia, w terminie 60 dni od dnia przekazania przez rektorów informacji, o której mowa w ust. 10, ustala i ogłasza, w drodze obwieszczenia, w Dzienniku Urzędowym Rzeczypospolitej Polskiej "Monitor Polski", maksymalną wysokość kredytu na studia medyczne za cały okres studiów w przeliczeniu na 1 semestr.</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Kredyt na studia medyczne jest udzielany kredytobiorcy na okres studiów tylko raz, nie dłużej niż na 6 lat.</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Do okresu, o którym mowa w ust. 12, nie wlicza się okresów zawieszenia wypłaty semestralnych transz kredytu w przypadku zaistnienia okoliczności, o których mowa w art. 103b ust. 3.</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Kredyt na studia medyczne nie jest kredytem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12 maja 2011 r. o kredycie konsumenckim.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103b. </w:t>
      </w:r>
      <w:r>
        <w:rPr>
          <w:rFonts w:ascii="Times New Roman"/>
          <w:b/>
          <w:i w:val="false"/>
          <w:color w:val="000000"/>
          <w:sz w:val="24"/>
          <w:lang w:val="pl-PL"/>
        </w:rPr>
        <w:t xml:space="preserve"> [Wypłata transz kredytu na studia medyczne; wypowiedzenie umowy kredytu]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Bank dokonuje wypłaty kredytu na studia medyczne na wskazany w umowie kredytu na studia medyczne rachunek bankowy uczelni, w której kredytobiorca odbywa kształcenie. Wypłata kredytu na studia medyczne jest dokonywana w równych transzach semestralnych w terminie wskazanym w umowie kredytu na studia medyczne, nie dłuższym niż 60 dni od dnia rozpoczęcia danego semestru studiów.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Bank zaprzestaje wypłaty semestralnych transz kredytu na studia medyczne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skreślenia kredytobiorcy z listy studentów;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przez kredytobiorcę studiów na studia w języku obcym lub studia nieodpłatne;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zmiany przez kredytobiorcę kierunku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ukończenia przez kredytobiorcę studiów;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powzięcia informacji o poświadczeniu przez kredytobiorcę nieprawdy w umowie, o której mowa w ust. 1, w zakresie dotyczącym danych osobowych zawartych we wniosku, o którym mowa w art. 103a ust. 3, lub poświadczenia nieprawdy w zakresie informacji, o których mowa w pkt 1-4 lub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Bank zawiesza wypłatę semestralnych transz kredytu na studia medyczne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powtarzania przez kredytobiorcę semestru albo roku akademickiego;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korzystania przez kredytobiorcę z urlopu od zajęć w uczelni lub innej przerwy zgodnej z regulaminem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zawieszenia kredytobiorcy w prawach studenta.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Kredytobiorca powiadamia bank o zaistnieniu okoliczności, o których mowa w ust. 2 pkt 1-4 lub ust. 3, w terminie 30 dni od dnia zaistnienia tych okoliczności, w formie określonej w umowie, o której mowa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ustania przyczyn powodujących zawieszenie wypłaty transz kredytu na studia medyczne wypłata semestralnych transz kredytu na studia medyczne zostaje wznowiona po potwierdzeniu przez kredytobiorcę kontynuowania studiów, o których mowa w art. 103a ust. 1, w kolejnym semestrze lub roku akademickim.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pobrania transzy semestralnej kredytu na studia medyczne nienależnie w wyniku działania albo zaniechania podczas weryfikacji statusu studenta, uczelnia zwraca na rachunek banku środki w wysokości tej transzy, w terminie 14 dni od dnia stwierdzenia przez bank lub uczelnię, że transza została pobrana nienależnie.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Bank w terminie 7 dni od dnia otrzymania środków, o których mowa w ust. 6, zwraca na rachunek FKSM odsetki wypłacone ze środków FKSM.</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braku potwierdzenia przez kredytobiorcę kontynuowania studiów, o których mowa w art. 103a ust. 1, w terminie do końca miesiąca następującego po zakończeniu danego semestru, bank wzywa kredytobiorcę do przekazania potwierdzenia kontynuowania studiów lub udzielenia informacji, o której mowa w ust. 4, w terminie nie krótszym niż 14 dni od dnia doręczenia wezwania, z pouczeniem, że nieprzekazanie potwierdzenia lub nieudzielenie informacji w tym terminie spowoduje wypowiedzenie umowy kredytu na studia medyczne przez bank oraz będzie skutkować żądaniem jego spłaty z dniem upływu terminu wypowiedzenia.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Bank wypowiada umowę kredytu na studia medyczne i żąda jego spłaty z dniem upływu terminu wypowiedzenia w przypadku powzięcia informacji o zaistnieniu okoliczności, o których mowa w ust. 2 pkt 1-3, lub niedopełnienia przez kredytobiorcę obowiązku, o którym mowa w ust. 8, w wyznaczonym terminie.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uzasadnionych przypadkach bank może zwrócić się do rektora z wnioskiem o udzielenie niezbędnych informacji w zakresie przyczyn zawieszenia wypłaty semestralnych transz kredytu na studia medyczne, o których mowa w ust. 3, oraz ich ustania. Rektor udziela odpowiedzi niezwłocznie, jednak nie później niż w terminie 14 dni od dnia otrzymania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103c. </w:t>
      </w:r>
      <w:r>
        <w:rPr>
          <w:rFonts w:ascii="Times New Roman"/>
          <w:b/>
          <w:i w:val="false"/>
          <w:color w:val="000000"/>
          <w:sz w:val="24"/>
          <w:lang w:val="pl-PL"/>
        </w:rPr>
        <w:t xml:space="preserve"> [Spłata kredytu na studia medyczne]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niespełniania warunków, o których mowa w art. 103d ust. 1, spłata kredytu na studia medyczne jest dokonywana w równych miesięcznych ratach i rozpoczyna się w miesiącu następującym po upływie 12 kolejnych lat liczonych od dnia ukończenia studiów, chyba że kredytobiorca wystąpił do banku z wnioskiem o wcześniejsze rozpoczęcie spłaty kredytu na studia medyczne albo wydłużenie okresu spłaty, zgodnie z ust. 8 i 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Bank informuje kredytobiorcę w formie określonej w umowie kredytu na studia medyczne, nie później niż na 60 dni przed dniem rozpoczęcia spłaty kredytu na studia medyczne, o nadchodzącym terminie rozpoczęcia jego spłaty.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Okres spłaty kredytu na studia medyczne wynosi 12 lat, chyba że kredytobiorca wystąpi z wnioskiem o zmniejszenie liczby rat.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Wysokość oprocentowania kredytu na studia medyczne jest równa sumie marży banku oraz 1,2 stopy redyskontowej weksli Narodowego Banku Polskiego.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Marża banku jest stała w okresie kredytowania i wynosi nie więcej niż 2 punkty procentowe.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Wysokość oprocentowania kredytu na studia medyczne spłacanego przez kredytobiorcę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0,5 wysokości oprocentowania kredytu na studia medyczne ustalonej zgodnie z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oprocentowania kredytu na studia medyczne ustaloną zgodnie z ust. 4 - w przypadku gdy kredytobiorca nie ukończył studiów lub upłynął okres spłaty ustalony zgodnie z ust. 3, 8 lub 9.</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gdy informacje zawarte we wniosku, o którym mowa w art. 103a ust. 3, lub informacje, na podstawie których zawieszono spłatę kredytu na studia medyczne albo go umorzono, okazały się nieprawdziwe, bank żąda od kredytobiorcy zwrotu wypłaconych transz kredytu na studia medyczne wraz z odsetkami, ustalonymi zgodnie z ust. 4, wyznaczając termin 30 dni na dokonanie zwrotu. Bank zwraca, na rachunek FKSM, odsetki wypłacone ze środków FKSM oraz kwotę wypłaconą ze środków FKSM w przypadku umorzenia, o którym mowa w art. 103d ust. 1-3, w terminie 7 dni licząc od dnia zwrotu przez kredytobiorcę wypłaconych transz kredytu na studia medyczne wraz z odsetkami.</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 wniosek kredytobiorcy wysokość miesięcznej raty może być zmniejszona przez bank do 20% jego średniego miesięcznego dochodu. Zmniejszenie wysokości raty powoduje wydłużenie okresu spłaty ustalonego zgodnie z ust. 3.</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wniosek kredytobiorcy spłata kredytu na studia medyczne może zostać zawieszona przez bank na okres nie dłuższy niż 12 miesięcy, jeżeli kredytobiorca znalazł się w trudnej sytuacji życiowej. Zawieszenie spłaty kredytu na studia medyczne powoduje wydłużenie okresu spłaty ustalonego zgodnie z ust. 3.</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Kredytobiorca do wniosku, o którym mowa w ust. 9, dołącza dokumenty potwierdzające wystąpienie okoliczności, które spowodowały jego trudną sytuację życiową.</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Okresy zawieszenia spłaty kredytu na studia medyczne sumują się, przy czym ich łączny okres nie może być dłuższy niż określony w ust. 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103d. </w:t>
      </w:r>
      <w:r>
        <w:rPr>
          <w:rFonts w:ascii="Times New Roman"/>
          <w:b/>
          <w:i w:val="false"/>
          <w:color w:val="000000"/>
          <w:sz w:val="24"/>
          <w:lang w:val="pl-PL"/>
        </w:rPr>
        <w:t xml:space="preserve"> [Umorzenie kredytu na studia medyczne]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Kredyt na studia medyczne umarza się w całości, w przypadku gdy kredytobiorca po ukończeniu studiów: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wykonywał zawód lekarza na terytorium Rzeczypospolitej Polskiej, w ramach praktyki zawodowej lub w podmiocie leczniczym udzielających świadczeń opieki zdrowotnej finansowanych ze środków publicznych, przez 10 lat w okresie 12 kolejnych lat liczonych od dnia ukończenia studiów, w łącznym wymiarze czasu pracy odpowiadającym co najmniej równoważnikowi jednego etatu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okresie, o którym mowa w pkt 1, uzyskał tytuł specjalisty w dziedzinie medycyny uznanej za priorytetową w dniu rozpoczęcia przez niego szkolenia specjalizacyjnego, w rozumieniu przepisów wydanych na podstawie </w:t>
      </w:r>
      <w:r>
        <w:rPr>
          <w:rFonts w:ascii="Times New Roman"/>
          <w:b w:val="false"/>
          <w:i w:val="false"/>
          <w:color w:val="1b1b1b"/>
          <w:sz w:val="24"/>
          <w:lang w:val="pl-PL"/>
        </w:rPr>
        <w:t>art. 16g ust. 4</w:t>
      </w:r>
      <w:r>
        <w:rPr>
          <w:rFonts w:ascii="Times New Roman"/>
          <w:b w:val="false"/>
          <w:i w:val="false"/>
          <w:color w:val="000000"/>
          <w:sz w:val="24"/>
          <w:lang w:val="pl-PL"/>
        </w:rPr>
        <w:t xml:space="preserve"> ustawy z dnia 5 grudnia 1996 r. o zawodach lekarza i lekarza dentysty (Dz. U. z 2021 r. poz. 790, 1559 i 2232).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Kredyt na studia medyczne może być także umorzony: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częściowo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szczególnie trudnej sytuacji życiowej kredytobiorcy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gdy kredytobiorca kontynuuje szkolenie specjalizacyjne, o którym mowa w ust. 1 pkt 2, ale w okresie, o którym mowa w ust. 1 pkt 1, nie ukończył tego szkolenia lub nie uzyskał tytułu specjalisty z przyczyn od niego niezależnych;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całości -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trwałej utraty przez kredytobiorcę zdolności do spłaty zobowiązań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braku prawnych możliwości dochodzenia roszczeń od kredytobiorcy,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śmierci kredytobiorcy.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Kredyt na studia medyczne może być umorzony także przed upływem okresu, o którym mowa w ust. 1 pkt 1,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okres wykonywania zawodu lekarza, na zasadach określonych w ust. 1 pkt 1, wynosi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5 lat, w okresie 7 kolejnych lat liczonych od dnia ukończenia studiów, oraz kredytobiorca ukończył 2. rok szkolenia specjalizacyjnego, o którym mowa w ust. 1 pkt 2 - okres umorzenia wynosi, w zależności od okresu sfinansowanego z kredytu na studia medyczne, 1 albo 2 semestry,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6 lat, w okresie 8 kolejnych lat liczonych od dnia ukończenia studiów, oraz kredytobiorca ukończył 2. rok szkolenia specjalizacyjnego, o którym mowa w ust. 1 pkt 2 - okres umorzenia wynosi, w zależności od okresu sfinansowanego z kredytu na studia medyczne, 3 albo 4 semestry,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7 lat, w okresie 9 kolejnych lat liczonych od dnia ukończenia studiów, oraz kredytobiorca ukończył 3. rok szkolenia specjalizacyjnego, o którym mowa w ust. 1 pkt 2 - okres umorzenia wynosi, w zależności od okresu sfinansowanego z kredytu na studia medyczne, 5 albo 6 semestrów,</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8 lat, w okresie 10 kolejnych lat liczonych od dnia ukończenia studiów, oraz kredytobiorca ukończył 4. rok szkolenia specjalizacyjnego, o którym mowa w ust. 1 pkt 2 - okres umorzenia wynosi, w zależności od okresu sfinansowanego z kredytu na studia medyczne, 7 albo 8 semestrów,</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9 lat, w okresie kolejnych 11 lat liczonych od dnia ukończenia studiów, oraz kredytobiorca ukończył 4. rok szkolenia specjalizacyjnego, o którym mowa w ust. 1 pkt 2 - okres umorzenia wynosi, w zależności od okresu sfinansowanego z kredytu na studia medyczne, od 9 do 11 semestrów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kredytobiorca kontynuuje szkolenie specjalizacyjne, o którym mowa w ust. 1 pkt 2, na kolejnym roku albo ukończył to szkolenie.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Decyzję w sprawie umorzenia kredytu na studia medyczne podejmuje: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bank - w przypadkach, o których mowa w ust. 2 pkt 2 lit. b i c, w terminie 14 dni odpowiednio od dnia stwierdzenia wyczerpania środków prawnych dochodzenia roszczeń albo od dnia otrzymania aktu zgonu,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zdrowia - w przypadkach, o których mowa w ust. 1, ust. 2 pkt 1 i pkt 2 lit. a oraz ust. 3, w terminie 30 dni od dnia otrzymania wniosku, o którym mowa w ust. 5, wraz z dokumentacją.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przypadkach, o których mowa w ust. 2 pkt 1 lub pkt 2 lit. a oraz ust. 3, kredyt na studia medyczne może zostać umorzony na wniosek kredytobiorcy złożony nie wcześniej niż 30 dni przed dniem rozpoczęcia spłaty kredytu na studia medyczne.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Umorzeniu kredytu na studia medyczne podlega należność pozostała do spłaty na dzień umorzenia.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odzyskanie wierzytelności powstałej z tytułu poręczenia spłaty kredytu na studia medyczne udzielonego w ramach FKSM nie jest możliwe, poręczyciel może umorzyć tę wierzytelność w całości albo w części.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103e. </w:t>
      </w:r>
      <w:r>
        <w:rPr>
          <w:rFonts w:ascii="Times New Roman"/>
          <w:b/>
          <w:i w:val="false"/>
          <w:color w:val="000000"/>
          <w:sz w:val="24"/>
          <w:lang w:val="pl-PL"/>
        </w:rPr>
        <w:t xml:space="preserve"> [Przekazywanie ministrowi informacji o udzielonych kredytach na studia medyczne]</w:t>
      </w:r>
    </w:p>
    <w:p>
      <w:pPr>
        <w:spacing w:after="0"/>
        <w:ind w:left="0"/>
        <w:jc w:val="left"/>
        <w:textAlignment w:val="auto"/>
      </w:pPr>
      <w:r>
        <w:rPr>
          <w:rFonts w:ascii="Times New Roman"/>
          <w:b w:val="false"/>
          <w:i w:val="false"/>
          <w:color w:val="000000"/>
          <w:sz w:val="24"/>
          <w:lang w:val="pl-PL"/>
        </w:rPr>
        <w:t>BGK przekazuje ministrowi właściwemu do spraw zdrowia informacje dotyczące zawartych umów kredytu na studia medyczne.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103f.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zdrowia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terminy i sposób składania wniosków o kredyt na studia medyczne,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terminy przekazywania i zakres informacji, o których mowa w art. 103e,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 zawarcia umowy kredytu na studia medyczne,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niezbędne elementy umowy kredytu na studia medyczne,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tryb wypłaty i spłaty kredytu na studia medyczne,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umarzania kredytu na studia medyczne przez ministra właściwego do spraw zdrowia,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wzór wniosku o umorzenie kredytu na studia medyczne przez ministra właściwego do spraw zdrowia,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dokonywania rozliczeń z tytułu pokrywania odsetek należnych bankom</w:t>
      </w:r>
    </w:p>
    <w:p>
      <w:pPr>
        <w:spacing w:before="25" w:after="0"/>
        <w:ind w:left="0"/>
        <w:jc w:val="both"/>
        <w:textAlignment w:val="auto"/>
      </w:pPr>
      <w:r>
        <w:rPr>
          <w:rFonts w:ascii="Times New Roman"/>
          <w:b w:val="false"/>
          <w:i w:val="false"/>
          <w:color w:val="000000"/>
          <w:sz w:val="24"/>
          <w:lang w:val="pl-PL"/>
        </w:rPr>
        <w:t>- mając na uwadze potrzebę zapewnienia właściwych środków na pokrycie opłat za usługi edukacyjne na studiach na kierunku lekarskim, przekazywania transz semestralnych kredytu na studia medyczne w sposób sprawny i terminowy, należytego poziomu ochrony kredytobiorcy, a także możliwie szerokiego dostępu do kształcenia na kierunku lekarskim.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[Zakwaterowanie w domu studenckim; wyżywienie w stołówce studenckiej]</w:t>
      </w:r>
    </w:p>
    <w:p>
      <w:pPr>
        <w:spacing w:after="0"/>
        <w:ind w:left="0"/>
        <w:jc w:val="left"/>
        <w:textAlignment w:val="auto"/>
      </w:pPr>
      <w:r>
        <w:rPr>
          <w:rFonts w:ascii="Times New Roman"/>
          <w:b w:val="false"/>
          <w:i w:val="false"/>
          <w:color w:val="000000"/>
          <w:sz w:val="24"/>
          <w:lang w:val="pl-PL"/>
        </w:rPr>
        <w:t>Student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zakwaterowanie w domu studenckim uczelni lub wyżywienie w stołówce studenckiej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zakwaterowanie małżonka lub dziecka w domu studenckim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[Ulgi w opłatach za przejazdy publicznymi środkami komunikacji miejskiej]</w:t>
      </w:r>
    </w:p>
    <w:p>
      <w:pPr>
        <w:spacing w:after="0"/>
        <w:ind w:left="0"/>
        <w:jc w:val="left"/>
        <w:textAlignment w:val="auto"/>
      </w:pPr>
      <w:r>
        <w:rPr>
          <w:rFonts w:ascii="Times New Roman"/>
          <w:b w:val="false"/>
          <w:i w:val="false"/>
          <w:color w:val="000000"/>
          <w:sz w:val="24"/>
          <w:lang w:val="pl-PL"/>
        </w:rPr>
        <w:t>Studentowi przysługuje prawo do korzystania z 50% ulgi w opłatach za przejazdy publicznymi środkami komunikacji miejskiej.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[Akcje protestacyjne i strajki w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zaistnienia w uczelni sporu zbiorowego dotyczącego istotnych spraw studentów, może w niej zostać przeprowadzona akcja protestacyjna lub strajk.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Akcję protestacyjną lub strajk może podjąć samorząd studencki, PSRP lub stowarzyszenie o zasięgu ogólnokrajowym zrzeszające wyłącznie studentów.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ramach akcji protestacyjnej są prowadzone negocjacje z rektorem.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gdy akcja protestacyjna nie doprowadziła do rozwiązania sporu, może być podjęty strajk studencki polegający na powstrzymywaniu się od udziału w zajęciach z możliwością pozostania w uczelni.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Udział w akcji protestacyjnej lub strajku jest dobrowolny i nie stanowi naruszenia obowiązków studenta.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Podmiot, o którym mowa w ust. 2, zapewnia taki przebieg akcji protestacyjnej lub strajku, aby nie zagrażały zdrowiu lub życiu ludzkiemu, mieniu uczelni lub innych osób ani nie naruszały praw pracowników uczelni, a także studentów niebiorących w nich udziału.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[Podstawowe obowiązki studenta]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jest obowiązany postępować zgodnie z treścią ślubowania i przepisami obowiązującymi w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Student jest obowiązany w szczególności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uczestniczenia w zajęciach zgodnie z regulaminem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składania egzaminów, odbywania praktyk zawodowych i spełniania innych wymagań przewidzianych w programie studiów.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[Skreślenie z listy studentów]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Studenta skreśla się z listy studentów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niepodjęcia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rezygnacji ze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w terminie pracy dyplomowej lub egzaminu dyplomowego;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ukarania karą dyscyplinarną wydalenia z uczelni.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Student może być skreślony z listy studentów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stwierdzenia braku udziału w obowiązkowych zajęciach;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braku postępów w nauce;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nieuzyskania zaliczenia semestru lub roku w określonym terminie;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niewniesienia opłat związanych z odbywaniem studiów.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Skreślenie z listy studentów następuje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[Zachowanie praw studenta w przypadku ukończenia studiów pierwszego stopnia]</w:t>
      </w:r>
    </w:p>
    <w:p>
      <w:pPr>
        <w:spacing w:after="0"/>
        <w:ind w:left="0"/>
        <w:jc w:val="left"/>
        <w:textAlignment w:val="auto"/>
      </w:pPr>
      <w:r>
        <w:rPr>
          <w:rFonts w:ascii="Times New Roman"/>
          <w:b w:val="false"/>
          <w:i w:val="false"/>
          <w:color w:val="000000"/>
          <w:sz w:val="24"/>
          <w:lang w:val="pl-PL"/>
        </w:rPr>
        <w:t>Osoba, która ukończyła studia pierwszego stopnia, zachowuje prawa studenta do dnia 31 października roku, w którym ukończyła te studia, z wyłączeniem prawa do świadczeń, o których mowa w art. 86 ust. 1 pkt 1-4.</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Samorząd studencki i organizacje studenckie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[Status i organy samorządu studenckiego]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Studenci w uczelni tworzą samorząd studencki.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Samorząd studencki działa przez swoje organy,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uchwałodawczy.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Samorząd studencki jest wyłącznym reprezentantem ogółu studentów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Samorząd studencki prowadzi w uczelni działalność w zakresie spraw studenckich, w tym socjalno-bytowych i kulturalnych.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uchwałodawczy samorządu studenckiego uchwala regulamin określający organizację i sposób działania samorządu oraz sposób powoływania przedstawicieli do organów uczelni, a w przypadku uczelni publicznej także do kolegium elektorów.</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Regulamin wchodzi w życie po stwierdzeniu przez rektora jego zgodności z ustawą i statutem uczelni w terminie 30 dni od dnia jego przekazania. Pierwszy regulamin samorządu studenckiego w nowo utworzonej uczelni uchwala senat.</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Uczelnia zapewnia warunki niezbędne do funkcjonowania samorządu studenckiego, w tym infrastrukturę i środki finansowe, którymi samorząd studencki dysponuje w ramach swojej działalności.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[Uczelniane organizacje studenckie]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Studenci mają prawo zrzeszania się w uczelnianych organizacjach studenckich.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powstaniu uczelnianej organizacji studenckiej jej organ niezwłocznie informuje rektora.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Rektor uchyla akt organu uczelnianej organizacji studenckiej niezgodny z przepisami prawa powszechnie obowiązującego, statutem uczelni, regulaminem studiów lub regulaminem tej organizacji. Przepisy art. 110 ust. 8 zdanie drugie i trzecie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w drodze decyzji administracyjnej, rozwiązuje uczelnianą organizację studencką, która rażąco lub uporczywie narusza przepisy prawa powszechnie obowiązującego, statut uczelni, regulamin studiów lub regulamin tej organizacji.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Pracownicy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[Pracownicy uczelni]</w:t>
      </w:r>
    </w:p>
    <w:p>
      <w:pPr>
        <w:spacing w:after="0"/>
        <w:ind w:left="0"/>
        <w:jc w:val="left"/>
        <w:textAlignment w:val="auto"/>
      </w:pPr>
      <w:r>
        <w:rPr>
          <w:rFonts w:ascii="Times New Roman"/>
          <w:b w:val="false"/>
          <w:i w:val="false"/>
          <w:color w:val="000000"/>
          <w:sz w:val="24"/>
          <w:lang w:val="pl-PL"/>
        </w:rPr>
        <w:t>Pracownikami uczelni są nauczyciele akademiccy oraz pracownicy niebędący nauczycielami akademickimi.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[Wymagania wobec nauczycieli akademickich]</w:t>
      </w:r>
    </w:p>
    <w:p>
      <w:pPr>
        <w:spacing w:after="0"/>
        <w:ind w:left="0"/>
        <w:jc w:val="left"/>
        <w:textAlignment w:val="auto"/>
      </w:pPr>
      <w:r>
        <w:rPr>
          <w:rFonts w:ascii="Times New Roman"/>
          <w:b w:val="false"/>
          <w:i w:val="false"/>
          <w:color w:val="000000"/>
          <w:sz w:val="24"/>
          <w:lang w:val="pl-PL"/>
        </w:rPr>
        <w:t>Nauczycielem akademickim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kwalifikacje określone w ustawie i statucie;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została ukarana karą dyscyplinarną, o której mowa w art. 276 ust. 1 pkt 7 i 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wymagania, o których mowa w art. 20 ust. 1 pkt 1-3.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[Grupy pracowników uczelni będących nauczycielami akademickimi]</w:t>
      </w:r>
    </w:p>
    <w:p>
      <w:pPr>
        <w:spacing w:after="0"/>
        <w:ind w:left="0"/>
        <w:jc w:val="left"/>
        <w:textAlignment w:val="auto"/>
      </w:pPr>
      <w:r>
        <w:rPr>
          <w:rFonts w:ascii="Times New Roman"/>
          <w:b w:val="false"/>
          <w:i w:val="false"/>
          <w:color w:val="000000"/>
          <w:sz w:val="24"/>
          <w:lang w:val="pl-PL"/>
        </w:rPr>
        <w:t>Nauczycieli akademickich zatrudnia się w grupach pracowników: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badawczo-dydaktycznych.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[Obowiązki nauczycieli akademickich]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podstawowych obowiązków nauczyciela akademickiego będącego pracownikiem: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dydaktycznym - należy kształcenie i wychowywanie studentów lub uczestniczenie w kształceniu doktorantów;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badawczym - należy prowadzenie działalności naukowej lub uczestniczenie w kształceniu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badawczo-dydaktycznym - należy prowadzenie działalności naukowej, kształcenie i wychowywanie studentów lub uczestniczenie w kształceniu doktorantów.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akademicki jest obowiązany do uczestniczenia w pracach organizacyjnych na rzecz uczelni oraz stałego podnoszenia kompetencji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[Stanowiska nauczycieli akademickich]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Nauczyciela akademickiego zatrudnia się na stanowisku: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profesora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adiunkta;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asystenta.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stanowisku: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 - może być zatrudniona osoba posiadająca tytuł 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profesora uczelni - może być zatrudniona osoba posiadająca co najmniej stopień doktora oraz znaczące osiągnięcia: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dydaktyczne lub zawodowe - w przypadku pracowników dydaktycznych,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naukowe lub artystyczne - w przypadku pracowników badawczych,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naukowe, artystyczne lub dydaktyczne - w przypadku pracowników badawczo-dydaktycznych;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adiunkta - może być zatrudniona osoba posiadająca co najmniej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asystenta - może być zatrudniona osoba posiadająca tytuł zawodowy magistra, magistra inżyniera albo równorzędny.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Osobę posiadającą tytuł profesora zatrudnia się na stanowisku profesora.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Statut uczelni może określać: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również inne stanowiska dla nauczycieli akademickich niż określone w ust. 1 oraz wymagania kwalifikacyjne niezbędne do ich zajmowania;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Szczegółowy zakres obowiązków nauczyciela akademickiego ustala rektor.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Obowiązki nauczyciela akademickiego mogą być wykonywane również poza uczelnią na zasadach oraz w jednostkach określonych w regulaminie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Wykonywanie obowiązków nauczyciela akademickiego stanowi działalność twórczą o indywidualnym charakterze, o której mowa w </w:t>
      </w:r>
      <w:r>
        <w:rPr>
          <w:rFonts w:ascii="Times New Roman"/>
          <w:b w:val="false"/>
          <w:i w:val="false"/>
          <w:color w:val="1b1b1b"/>
          <w:sz w:val="24"/>
          <w:lang w:val="pl-PL"/>
        </w:rPr>
        <w:t>art. 1 ust. 1</w:t>
      </w:r>
      <w:r>
        <w:rPr>
          <w:rFonts w:ascii="Times New Roman"/>
          <w:b w:val="false"/>
          <w:i w:val="false"/>
          <w:color w:val="000000"/>
          <w:sz w:val="24"/>
          <w:lang w:val="pl-PL"/>
        </w:rPr>
        <w:t xml:space="preserve"> ustawy z dnia 4 lutego 1994 r. o prawie autorskim i prawach pokrewnych (Dz. U. z 2021 r. poz. 1062).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[Nawiązanie stosunku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Nawiązanie stosunku pracy z pracownikiem uczelni następuje na podstawie umowy o pracę.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Pierwsza umowa o pracę z nauczycielem akademickim w danej uczelni jest zawierana na czas:</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nieokreślony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określony na okres do 4 lat.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ust. 2 pkt 2, po uzyskaniu przez nauczyciela akademickiego pozytywnej oceny, o której mowa w art. 128, może być zawarta umowa o pracę na czas nieokreślony bez przeprowadzenia konkursu, o którym mowa w art. 119.</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2 pkt 2, oraz w przypadku zatrudnienia na czas określony nauczycieli akademickich: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dla których uczelnia nie jest podstawowym miejscem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którzy pobierają świadczenie emerytalne</w:t>
      </w:r>
    </w:p>
    <w:p>
      <w:pPr>
        <w:spacing w:before="25" w:after="0"/>
        <w:ind w:left="0"/>
        <w:jc w:val="both"/>
        <w:textAlignment w:val="auto"/>
      </w:pPr>
      <w:r>
        <w:rPr>
          <w:rFonts w:ascii="Times New Roman"/>
          <w:b w:val="false"/>
          <w:i w:val="false"/>
          <w:color w:val="000000"/>
          <w:sz w:val="24"/>
          <w:lang w:val="pl-PL"/>
        </w:rPr>
        <w:t xml:space="preserve">- przepisów </w:t>
      </w:r>
      <w:r>
        <w:rPr>
          <w:rFonts w:ascii="Times New Roman"/>
          <w:b w:val="false"/>
          <w:i w:val="false"/>
          <w:color w:val="1b1b1b"/>
          <w:sz w:val="24"/>
          <w:lang w:val="pl-PL"/>
        </w:rPr>
        <w:t>art. 25</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1-3</w:t>
      </w:r>
      <w:r>
        <w:rPr>
          <w:rFonts w:ascii="Times New Roman"/>
          <w:b w:val="false"/>
          <w:i w:val="false"/>
          <w:color w:val="000000"/>
          <w:sz w:val="24"/>
          <w:lang w:val="pl-PL"/>
        </w:rPr>
        <w:t xml:space="preserve"> ustawy z dnia 26 czerwca 1974 r. - Kodeks pracy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[Zakaz powstania podległości służbowej między osobami bliskimi]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uczelni nie może powstać stosunek bezpośredniej podległości służbowej między małżonkami oraz osobami: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prowadzącymi wspólne gospodarstwo domowe;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pozostającymi ze sobą w stosunku pokrewieństwa, powinowactwa do drugiego stopnia albo w stosunku przysposobienia, opieki lub kurateli.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do rektorów.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[Konkurs na stanowisko nauczyciela akademickiego]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Przepisu ust. 1 nie stosuje się w przypadku zatrudnienia nauczyciela akademickiego: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skierowanego do pracy w uczelni na podstawie umowy zawartej z Centrum Łukasiewicz, instytutem Sieci Łukasiewicz albo zagraniczną instytucją naukową;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będącego beneficjentem przedsięwzięcia, programu lub konkursu ogłoszonego przez </w:t>
      </w:r>
      <w:r>
        <w:rPr>
          <w:rFonts w:ascii="Times New Roman"/>
          <w:b w:val="false"/>
          <w:i w:val="false"/>
          <w:color w:val="1b1b1b"/>
          <w:sz w:val="24"/>
          <w:lang w:val="pl-PL"/>
        </w:rPr>
        <w:t>NAWA</w:t>
      </w:r>
      <w:r>
        <w:rPr>
          <w:rFonts w:ascii="Times New Roman"/>
          <w:b w:val="false"/>
          <w:i w:val="false"/>
          <w:color w:val="000000"/>
          <w:sz w:val="24"/>
          <w:lang w:val="pl-PL"/>
        </w:rPr>
        <w:t xml:space="preserve">, </w:t>
      </w:r>
      <w:r>
        <w:rPr>
          <w:rFonts w:ascii="Times New Roman"/>
          <w:b w:val="false"/>
          <w:i w:val="false"/>
          <w:color w:val="1b1b1b"/>
          <w:sz w:val="24"/>
          <w:lang w:val="pl-PL"/>
        </w:rPr>
        <w:t>NCBiR</w:t>
      </w:r>
      <w:r>
        <w:rPr>
          <w:rFonts w:ascii="Times New Roman"/>
          <w:b w:val="false"/>
          <w:i w:val="false"/>
          <w:color w:val="000000"/>
          <w:sz w:val="24"/>
          <w:lang w:val="pl-PL"/>
        </w:rPr>
        <w:t xml:space="preserve">, </w:t>
      </w:r>
      <w:r>
        <w:rPr>
          <w:rFonts w:ascii="Times New Roman"/>
          <w:b w:val="false"/>
          <w:i w:val="false"/>
          <w:color w:val="1b1b1b"/>
          <w:sz w:val="24"/>
          <w:lang w:val="pl-PL"/>
        </w:rPr>
        <w:t>NCN</w:t>
      </w:r>
      <w:r>
        <w:rPr>
          <w:rFonts w:ascii="Times New Roman"/>
          <w:b w:val="false"/>
          <w:i w:val="false"/>
          <w:color w:val="000000"/>
          <w:sz w:val="24"/>
          <w:lang w:val="pl-PL"/>
        </w:rPr>
        <w:t xml:space="preserve"> lub międzynarodowego konkursu na realizację projektu badawczego;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czas realizacji projektu badawczego lub dydaktycznego finansowanego: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ze środków pochodzących z budżetu Unii Europejskiej,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przez inny podmiot przyznający grant.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Informację o konkursie oraz jego wyniku wraz z uzasadnieniem udostępnia się w BIP na stronach podmiotowych uczelni, ministra oraz ministra nadzorującego uczelnię w terminie 30 dni odpowiednio przed konkursem i po jego zakończeniu.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Informację o konkursie udostępnia się także w języku angielskim na stronach internetowych Komisji Europejskiej w europejskim portalu dla mobilnych naukowców, przeznaczonym do publikacji ofert pracy dla naukowców, w terminie 30 dni przed konkursem.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[Wskazanie uczelni jako podstawowego miejsca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umowie o pracę z nauczycielem akademickim wskazuje się, czy uczelnia jest podstawowym miejscem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wskazania uczelni jako podstawowego miejsca pracy jest zatrudnienie w niej w pełnym wymiarze czasu pracy. Nauczyciel akademicki może mieć jednocześnie tylko jedno podstawowe miejsce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[Osoba wykonująca czynności z zakresu prawa pracy w stosunku do rektora]</w:t>
      </w:r>
    </w:p>
    <w:p>
      <w:pPr>
        <w:spacing w:after="0"/>
        <w:ind w:left="0"/>
        <w:jc w:val="left"/>
        <w:textAlignment w:val="auto"/>
      </w:pPr>
      <w:r>
        <w:rPr>
          <w:rFonts w:ascii="Times New Roman"/>
          <w:b w:val="false"/>
          <w:i w:val="false"/>
          <w:color w:val="000000"/>
          <w:sz w:val="24"/>
          <w:lang w:val="pl-PL"/>
        </w:rPr>
        <w:t>Czynności z zakresu prawa pracy w stosunku do rektora uczelni publicznej wykonuje przewodniczący rady uczelni, a w uczelni niepublicznej - założyciel.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121a. </w:t>
      </w:r>
      <w:r>
        <w:rPr>
          <w:rFonts w:ascii="Times New Roman"/>
          <w:b/>
          <w:i w:val="false"/>
          <w:color w:val="000000"/>
          <w:sz w:val="24"/>
          <w:lang w:val="pl-PL"/>
        </w:rPr>
        <w:t xml:space="preserve"> [Ochrona trwałości stosunku pracy nauczyciela akademickiego będącego sędzią TK, SN lub NSA]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 można rozwiązać umowy o pracę ani zmienić warunków pracy nauczyciela akademickiego, będącego sędzią Trybunału Konstytucyjnego, Sądu Najwyższego lub Naczelnego Sądu Administracyjnego.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 pracę nauczyciela akademickiego, o którym mowa w ust. 1, zawarta na czas określony staje się, z dniem objęcia stanowiska sędziego, umową o pracę na czas nieokreślony.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nauczyciela akademickiego, o którym mowa w ust. 1, który utracił urząd sędziego albo utracił uprawnienie do stanu spoczynku nie stosuje się ograniczenia, o którym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Umowa o pracę nauczyciela akademickiego, o którym mowa w ust. 1, który utracił urząd sędziego albo utracił uprawnienie do stanu spoczynku wygasa, z wyłączeniem sytuacji zrzeczenia się urzędu sędziego albo uprawnienia do stanu spoczynku.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[Legitymacja służbowa]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 na wniosek nauczyciela akademickiego, wydaje mu legitymację służbową.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pobiera opłatę za wydanie legitymacji służbowej w wysokości nie większej niż koszt jej wytworzenia.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szkolnictwa wyższego i nauki określi, w drodze rozporządzenia, wzór legitymacji służbowej oraz sposób potwierdzania jej ważności, mając na uwadze potrzebę poświadczenia zatrudnienia nauczyciela akademickiego.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[Wypowiedzenie umowy o pracę z nauczycielem akademickim]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Poza przypadkami określonymi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rektor może rozwiązać za wypowiedzeniem stosunek pracy z nauczycielem akademickim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otrzymania oceny negatywnej, o której mowa w art. 128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podjęcia lub wykonywania dodatkowego zatrudnienia bez zgody rektora, o której mowa w art. 125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Rektor rozwiązuje za wypowiedzeniem stosunek pracy z nauczycielem akademickim w przypadku otrzymania dwóch kolejnych ocen negatywnych, o których mowa w art. 128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Rozwiązanie stosunku pracy za wypowiedzeniem następuje z końcem semestru, z zachowaniem okresu wypowiedzenia.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[Wygaśnięcie umowy o pracę z nauczycielem akademickim]</w:t>
      </w:r>
    </w:p>
    <w:p>
      <w:pPr>
        <w:spacing w:after="0"/>
        <w:ind w:left="0"/>
        <w:jc w:val="left"/>
        <w:textAlignment w:val="auto"/>
      </w:pPr>
      <w:r>
        <w:rPr>
          <w:rFonts w:ascii="Times New Roman"/>
          <w:b w:val="false"/>
          <w:i w:val="false"/>
          <w:color w:val="000000"/>
          <w:sz w:val="24"/>
          <w:lang w:val="pl-PL"/>
        </w:rPr>
        <w:t>Umowa o pracę z nauczycielem akademickim wygasa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zaprzestania spełniania wymagań, o których mowa w art. 113;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stwierdzenia, że zawarcie umowy o pracę nastąpiło na podstawie fałszywych lub nieważnych dokumentów;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orzeczenia kary dyscyplinarnej, o której mowa w art. 276 ust. 1 pkt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orzeczenia środka karnego w postaci zakazu zajmowania określonego stanowiska, w przypadku gdy orzeczenie to dotyczy wykonywania obowiązków nauczyciela akademickiego;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orzeczenia kary pozbawienia wolności.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[Dodatkowe zatrudnienie nauczyciela akademickiego]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akademicki zatrudniony w uczelni publicznej, która jest jego podstawowym miejscem pracy, może, za zgodą rektora, podjąć lub kontynuować dodatkowe zatrudnienie tylko u jednego pracodawcy prowadzącego działalność dydaktyczną lub naukową.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terminie 2 miesięcy od dnia wystąpienia o zgodę rektor wyraża zgodę albo odmawia jej wyrażenia. Odmowa wyrażenia zgody wymaga uzasadnienia.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Przepisu ust. 1 nie stosuje się do nauczycieli akademickich podejmujących zatrudnienie: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podmiotach, z którymi uczelnia nawiązała współpracę na podstawie umowy lub porozumienia albo dla których jest organem prowadzącym, założycielem albo udziałowcem;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urzędach, o których mowa w </w:t>
      </w:r>
      <w:r>
        <w:rPr>
          <w:rFonts w:ascii="Times New Roman"/>
          <w:b w:val="false"/>
          <w:i w:val="false"/>
          <w:color w:val="1b1b1b"/>
          <w:sz w:val="24"/>
          <w:lang w:val="pl-PL"/>
        </w:rPr>
        <w:t>art. 1 ust. 1</w:t>
      </w:r>
      <w:r>
        <w:rPr>
          <w:rFonts w:ascii="Times New Roman"/>
          <w:b w:val="false"/>
          <w:i w:val="false"/>
          <w:color w:val="000000"/>
          <w:sz w:val="24"/>
          <w:lang w:val="pl-PL"/>
        </w:rPr>
        <w:t xml:space="preserve"> i </w:t>
      </w:r>
      <w:r>
        <w:rPr>
          <w:rFonts w:ascii="Times New Roman"/>
          <w:b w:val="false"/>
          <w:i w:val="false"/>
          <w:color w:val="1b1b1b"/>
          <w:sz w:val="24"/>
          <w:lang w:val="pl-PL"/>
        </w:rPr>
        <w:t>ust. 2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4a</w:t>
      </w:r>
      <w:r>
        <w:rPr>
          <w:rFonts w:ascii="Times New Roman"/>
          <w:b w:val="false"/>
          <w:i w:val="false"/>
          <w:color w:val="000000"/>
          <w:sz w:val="24"/>
          <w:lang w:val="pl-PL"/>
        </w:rPr>
        <w:t xml:space="preserve"> ustawy z dnia 16 września 1982 r. o pracownikach urzędów państwowych (Dz. U. z 2020 r. poz. 537 oraz z 2021 r. poz. 2447 i 2448);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instytucjach kultury;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jednostkach, o których mowa w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14 grudnia 2016 r. - Prawo oświatowe (Dz. U. z 2021 r. poz. 1082).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Wykonywanie dodatkowego zajęcia zarobkowego przez rektora uczelni publicznej wymaga uzyskania zgody rady uczelni. Zgoda jest wydawana na okres kadencji.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wykonywania dodatkowego zajęcia zarobkowego bez zgody minister stwierdza wygaśnięcie mandatu rektora. Wygaśnięcie mandatu następuje z dniem doręczenia tego stwierdzenia.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 akademicki prowadzący działalność gospodarczą informuje o tym rektora uczelni, która jest jego podstawowym miejscem pracy.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Przepisy ust. 1-7 stosuje się odpowiednio do nauczycieli akademickich i rektora uczelni niepublicznej, jeżeli statut nie stanowi inaczej. Wygaśnięcie mandatu rektora stwierdza organ powołujący rektora, a w przypadku braku takiego organu - założyciel.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[Regulamin pracy; określenie warunków wynagradzania za pracę]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wprowadza regulamin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publiczna ustala warunki wynagradzania za pracę w zakładowym układzie zbiorowym pracy albo regulaminie wynagradzania.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[Czas pracy nauczyciela akademickiego; pensum]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Nauczyciela akademickiego obowiązuje system zadaniowego czasu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Roczny wymiar zajęć dydaktycznych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240 godzin dydaktycznych - dla pracownika badawczo-dydaktycznego,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180 godzin dydaktycznych - dla pracownika badawczo-dydaktycznego zatrudnionego na stanowisku profesora,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360 godzin dydaktycznych - dla pracownika dydaktycznego,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540 godzin dydaktycznych - dla pracownika dydaktycznego zatrudnionego na stanowisku lektora lub instruktora, jeżeli statut uczelni przewiduje takie stanowisko</w:t>
      </w:r>
    </w:p>
    <w:p>
      <w:pPr>
        <w:spacing w:before="25" w:after="0"/>
        <w:ind w:left="0"/>
        <w:jc w:val="both"/>
        <w:textAlignment w:val="auto"/>
      </w:pPr>
      <w:r>
        <w:rPr>
          <w:rFonts w:ascii="Times New Roman"/>
          <w:b w:val="false"/>
          <w:i w:val="false"/>
          <w:color w:val="000000"/>
          <w:sz w:val="24"/>
          <w:lang w:val="pl-PL"/>
        </w:rPr>
        <w:t>- przy czym 1 godzina dydaktyczna wynosi 45 minut.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rocznego wymiaru zajęć dydaktycznych zalicza się czas przeznaczony na kształcenie doktorantów.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Zajęcia dydaktyczne mogą być wykonywane również poza uczelnią na zasadach określonych w regulaminie pracy.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szczególnych przypadkach, uzasadnionych koniecznością realizacji programu studiów, nauczyciel akademicki może być obowiązany do prowadzenia zajęć dydaktycznych w godzinach ponadwymiarowych, w wymiarze nieprzekraczającym: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rocznego wymiaru zajęć dydaktycznych - dla pracownika badawczo-dydaktycznego;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1/2 rocznego wymiaru zajęć dydaktycznych - dla pracownika dydaktycznego.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Nauczycielowi akademickiemu, za jego zgodą, może być powierzone prowadzenie zajęć dydaktycznych w godzinach ponadwymiarowych w wymiarze nieprzekraczającym dwukrotności rocznego wymiaru zajęć dydaktycznych.</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Nauczyciela akademickiego będącego w ciąży lub wychowującego dziecko do ukończenia przez nie 4. roku życia nie można zatrudniać w godzinach ponadwymiarowych bez jego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[Okresowa ocena nauczycieli akademickich]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Ocena okresowa jest dokonywana nie rzadziej niż raz na 4 lata lub na wniosek rektora. W 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umożliwia studentom i doktorantom dokonanie co najmniej raz w roku akademickim oceny nauczyciela akademickiego w zakresie wypełniania przez niego obowiązków związanych z kształceniem.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Zasady dokonywania oceny, o której mowa w ust. 4, określa rektor.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Przy dokonywaniu oceny okresowej uwzględnia się ocenę, o której mowa w ust. 4.</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Od wyniku oceny okresowej przysługuje odwołanie do rektora.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oceny negatywnej, kolejna ocena okresowa jest dokonywana nie wcześniej niż po upływie 12 miesięcy od dnia zakończenia poprzedniej oceny.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[Urlop wypoczynkowy]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akademickiemu przysługuje prawo do urlopu wypoczynkowego w wymiarze 36 dni roboczych w roku.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niewykorzystania urlopu wypoczynkowego z powodu rozwiązania lub wygaśnięcia stosunku pracy, nauczycielowi akademickiemu przysługuje ekwiwalent pieniężny za okres niewykorzystanego urlopu.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Dni wolnych od pracy wynikających z rozkładu czasu pracy w pięciodniowym tygodniu pracy nie wlicza się do urlopu wypoczynkowego.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Szczegółowe zasady i tryb udzielania urlopu wypoczynkowego, a także urlopów, o których mowa w art. 130 i art. 131 ust. 1, określa regulamin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[Płatny urlop naukowy]</w:t>
      </w:r>
    </w:p>
    <w:p>
      <w:pPr>
        <w:spacing w:after="0"/>
        <w:ind w:left="0"/>
        <w:jc w:val="left"/>
        <w:textAlignment w:val="auto"/>
      </w:pPr>
      <w:r>
        <w:rPr>
          <w:rFonts w:ascii="Times New Roman"/>
          <w:b w:val="false"/>
          <w:i w:val="false"/>
          <w:color w:val="000000"/>
          <w:sz w:val="24"/>
          <w:lang w:val="pl-PL"/>
        </w:rPr>
        <w:t>Rektor może udzielić nauczycielowi akademickiemu: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posiadającemu co najmniej stopień doktora, w okresie 7 lat zatrudnienia w danej uczelni - płatnych urlopów naukowych w łącznym wymiarze nieprzekraczającym roku w celu przeprowadzenia badań;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przygotowującemu rozprawę doktorską - płatnego urlopu naukowego w wymiarze nieprzekraczającym 3 miesięcy;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płatnego urlopu w celu odbycia za granicą kształcenia, stażu naukowego albo dydaktycznego, uczestnictwa w konferencji albo uczestnictwa we wspólnych badaniach naukowych prowadzonych z podmiotem zagranicznym na podstawie umowy o współpracy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płatnego urlopu w celu uczestnictwa we wspólnych badaniach naukowych prowadzonych z Centrum Łukasiewicz lub instytutem Sieci Łukasiewicz.</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[Płatny urlop dla poratowania zdrowia]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akademickiemu, który nie ukończył 65. roku życia, zatrudnionemu w pełnym wymiarze czasu pracy, po co najmniej 10 latach zatrudnienia w uczelni przysługuje prawo do płatnego urlopu dla poratowania zdrowia.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Urlopu dla poratowania zdrowia udziela się w celu przeprowadzenia zaleconego leczenia, jeżeli stan zdrowia wymaga powstrzymania się od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Kolejny urlop dla poratowania zdrowia może być udzielony nie wcześniej niż po upływie 3 lat od dnia zakończenia poprzedniego urlopu. Łączny wymiar urlopu dla poratowania zdrowia w okresie całego zatrudnienia nie może przekraczać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czasie urlopu dla poratowania zdrowia nie można wykonywać zajęcia zarobkowego.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Urlopu dla poratowania zdrowia udziela się na podstawie orzeczenia lekarskiego stwierdzającego, że stan zdrowia wymaga powstrzymania się od pracy, oraz określającego zalecone leczenie i czas potrzebny na jego przeprowadzenie.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Orzeczenie lekarskie wydaje lekarz posiadający uprawnienia do wykonywania badań profilaktycznych zgodnie z przepisami wydanymi na podstawie </w:t>
      </w:r>
      <w:r>
        <w:rPr>
          <w:rFonts w:ascii="Times New Roman"/>
          <w:b w:val="false"/>
          <w:i w:val="false"/>
          <w:color w:val="1b1b1b"/>
          <w:sz w:val="24"/>
          <w:lang w:val="pl-PL"/>
        </w:rPr>
        <w:t>art. 229 § 8</w:t>
      </w:r>
      <w:r>
        <w:rPr>
          <w:rFonts w:ascii="Times New Roman"/>
          <w:b w:val="false"/>
          <w:i w:val="false"/>
          <w:color w:val="000000"/>
          <w:sz w:val="24"/>
          <w:lang w:val="pl-PL"/>
        </w:rPr>
        <w:t xml:space="preserve"> ustawy z dnia 26 czerwca 1974 r. - Kodeks pracy, wykonujący działalność w jednostce służby medycyny pracy, z którą uczelnia zawarła umowę,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27 czerwca 1997 r. o służbie medycyny pracy (Dz. U. z 2022 r. poz. 437).</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Lekarz przeprowadza badanie lekarskie na podstawie skierowania wydanego przez rektora na wniosek nauczyciela akademickiego.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[Odwołanie od orzeczenia lekarskiego]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Odwołanie wraz z uzasadnieniem wnosi się na piśmie w terminie 14 dni od dnia otrzymania orzeczenia lekarskiego, za pośrednictwem lekarza, który je wydał.</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Lekarz przekazuje odwołanie wraz z dokumentacją badań podmiotowi właściwemu do jego rozpatrzenia w terminie 7 dni od dnia otrzymania odwołania.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Badanie lekarskie w trybie odwoławczym przeprowadza się w terminie 30 dni od dnia otrzymania odwołania przez podmiot właściwy do jego rozpatrzenia.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Orzeczenie lekarskie wydane w trybie odwoławczym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[Ponoszenie przez uczelnię kosztów badań lekarskich]</w:t>
      </w:r>
    </w:p>
    <w:p>
      <w:pPr>
        <w:spacing w:after="0"/>
        <w:ind w:left="0"/>
        <w:jc w:val="left"/>
        <w:textAlignment w:val="auto"/>
      </w:pPr>
      <w:r>
        <w:rPr>
          <w:rFonts w:ascii="Times New Roman"/>
          <w:b w:val="false"/>
          <w:i w:val="false"/>
          <w:color w:val="000000"/>
          <w:sz w:val="24"/>
          <w:lang w:val="pl-PL"/>
        </w:rPr>
        <w:t>Koszty badań lekarskich, o których mowa w art. 131 ust. 7 oraz w art. 132 ust. 4, ponosi, nie częściej niż raz na 3 lata, uczelnia.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zdrowia w porozumieniu z ministrem właściwym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oraz tryb przeprowadzania badania lekarskiego mającego na celu stwierdzenie, czy stan zdrowia nauczyciela akademickiego wymaga powstrzymania się od pracy, oraz określenie zaleconego leczenia i czasu potrzebnego na jego przeprowadzenie,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skierowania na badanie lekarskie, o którym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orzeczenia lekarskiego wydawanego w wyniku badania lekarskiego, o którym mowa w pkt 1</w:t>
      </w:r>
    </w:p>
    <w:p>
      <w:pPr>
        <w:spacing w:before="25" w:after="0"/>
        <w:ind w:left="0"/>
        <w:jc w:val="both"/>
        <w:textAlignment w:val="auto"/>
      </w:pPr>
      <w:r>
        <w:rPr>
          <w:rFonts w:ascii="Times New Roman"/>
          <w:b w:val="false"/>
          <w:i w:val="false"/>
          <w:color w:val="000000"/>
          <w:sz w:val="24"/>
          <w:lang w:val="pl-PL"/>
        </w:rPr>
        <w:t>- mając na uwadze konieczność obiektywnej oceny stanu zdrowia, a także zapewnienia jednolitości stosowanych dokumentów.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[Wynagrodzenie w okresie urlopu wypoczynkowego oraz za czas płatnych urlopów]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Wynagrodzenie za czas płatnych urlopów, o których mowa w art. 130 i art. 131 ust. 1, oblicza się jak wynagrodzenie za urlop wypoczynkowy.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Okresy płatnych urlopów, o których mowa w art. 130 i art. 131 ust. 1, zalicza się do okresów, od których zależą uprawnienia pracownicze.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Ekwiwalent pieniężny za okres niewykorzystanego urlopu wypoczynkowego ustala się, stosując zasady obowiązujące przy obliczaniu wynagrodzenia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[Składniki wynagrodzenia pracownika uczelni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pracownika uczelni publicznej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dodatku za staż pracy</w:t>
      </w:r>
    </w:p>
    <w:p>
      <w:pPr>
        <w:spacing w:before="25" w:after="0"/>
        <w:ind w:left="0"/>
        <w:jc w:val="both"/>
        <w:textAlignment w:val="auto"/>
      </w:pPr>
      <w:r>
        <w:rPr>
          <w:rFonts w:ascii="Times New Roman"/>
          <w:b w:val="false"/>
          <w:i w:val="false"/>
          <w:color w:val="000000"/>
          <w:sz w:val="24"/>
          <w:lang w:val="pl-PL"/>
        </w:rPr>
        <w:t>- które stanowią stałe składniki wynagrodzenia.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Pracownik uczelni publicznej może otrzymywać: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dodatek funkcyjny,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dodatek zadaniowy,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za godziny ponadwymiarowe albo godziny nadliczbowe,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dodatek za pracę w warunkach szkodliwych dla zdrowia lub uciążliwych,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premię - w przypadku pracownika niebędącego nauczycielem akademickim,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inne dodatki, jeżeli zostały określone w zakładowym układzie zbiorowym pracy albo regulaminie wynagradzania</w:t>
      </w:r>
    </w:p>
    <w:p>
      <w:pPr>
        <w:spacing w:before="25" w:after="0"/>
        <w:ind w:left="0"/>
        <w:jc w:val="both"/>
        <w:textAlignment w:val="auto"/>
      </w:pPr>
      <w:r>
        <w:rPr>
          <w:rFonts w:ascii="Times New Roman"/>
          <w:b w:val="false"/>
          <w:i w:val="false"/>
          <w:color w:val="000000"/>
          <w:sz w:val="24"/>
          <w:lang w:val="pl-PL"/>
        </w:rPr>
        <w:t>- które stanowią zmienne składniki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[Wysokość miesięcznego wynagrodzenia zasadniczego]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Wysokość miesięcznego wynagrodzenia zasadniczego w uczelni publicznej dla nauczyciela akademickiego nie może być niższa niż 50% wynagrodzenia profesora, z tym że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profesora uczelni - wynosi nie mniej niż 83%,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adiunkta - wynosi nie mniej niż 73%</w:t>
      </w:r>
    </w:p>
    <w:p>
      <w:pPr>
        <w:spacing w:before="25" w:after="0"/>
        <w:ind w:left="0"/>
        <w:jc w:val="both"/>
        <w:textAlignment w:val="auto"/>
      </w:pPr>
      <w:r>
        <w:rPr>
          <w:rFonts w:ascii="Times New Roman"/>
          <w:b w:val="false"/>
          <w:i w:val="false"/>
          <w:color w:val="000000"/>
          <w:sz w:val="24"/>
          <w:lang w:val="pl-PL"/>
        </w:rPr>
        <w:t>- wynagrodzenia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szkolnictwa wyższego i nauki określi, w drodze rozporządzenia, wysokość wynagrodzenia profesora, mając na uwadze adekwatność wynagrodzenia do kwalifikacji niezbędnych do zatrudnienia na tym stanowisku.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[Dodatki do wynagrodzenia]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Dodatek funkcyjny i dodatek zadaniowy przysługuje w czasie usprawiedliwionej nieobecności w pracy, nie dłużej jednak niż przez okres 3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[Wypłata wynagrodzenia]</w:t>
      </w:r>
    </w:p>
    <w:p>
      <w:pPr>
        <w:spacing w:after="0"/>
        <w:ind w:left="0"/>
        <w:jc w:val="left"/>
        <w:textAlignment w:val="auto"/>
      </w:pPr>
      <w:r>
        <w:rPr>
          <w:rFonts w:ascii="Times New Roman"/>
          <w:b w:val="false"/>
          <w:i w:val="false"/>
          <w:color w:val="000000"/>
          <w:sz w:val="24"/>
          <w:lang w:val="pl-PL"/>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[Ustalenie wysokości wynagrodzenia zasadniczego i dodatku funkcyjnego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zasadnicze i dodatek funkcyjny rektora uczelni publicznej ustala minister na wniosek rady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Wysokość dodatku funkcyjnego rektora uczelni publicznej nie może przekroczyć 100% wynagrodzenia profesora.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Rada uczelni może przyznać rektorowi uczelni publicznej dodatek zadaniowy na zasadach, o których mowa w art. 138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Wynagrodzenia rektora i głównego księgowego oraz osób pełniących funkcje organów w uczelni publicznej są jawne.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[Prawo do nagrody jubileuszowej]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Pracownikowi uczelni publicznej przysługuje prawo do nagrody jubileuszowej z tytułu wieloletniej pracy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75% wynagrodzenia miesięcznego - za 20 lat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100% wynagrodzenia miesięcznego - za 25 lat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150% wynagrodzenia miesięcznego - za 30 lat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200% wynagrodzenia miesięcznego - za 35 lat pracy;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300% wynagrodzenia miesięcznego - za 40 lat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400% wynagrodzenia miesięcznego - za 45 lat pracy.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okresu pracy uprawniającego pracownika do nagrody zalicza się wszystkie zakończone okresy zatrudnienia oraz inne okresy, jeżeli na podstawie odrębnych przepisów podlegają one zaliczeniu do okresu pracy, od którego zależą uprawnienia pracownicze.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Pracownik nabywa prawo do nagrody w uczelni, w której jest zatrudniony w dniu upływu okresu uprawniającego go do nagrody.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Pracownikowi pozostającemu jednocześnie w więcej niż 1 stosunku pracy okresy uprawniające do nagrody ustala się odrębnie dla każdego stosunku pracy.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rozwiązania stosunku pracy z powodu przejścia na emeryturę albo rentę z tytułu niezdolności do pracy, nagroda przysługuje, jeżeli do nabycia prawa do nagrody zgodnie z ust. 1 brakuje mniej niż 12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[Obliczenie wysokości nagrody jubileuszowej]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pracownik nabył prawo do nagrody, będąc zatrudnionym w innym wymiarze czasu pracy niż w dniu jej wypłaty, podstawę do obliczenia wysokości nagrody stanowi wynagrodzenie przysługujące pracownikowi w dniu nabycia prawa do nagrody.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[Dodatkowe wynagrodzenie roczne]</w:t>
      </w:r>
    </w:p>
    <w:p>
      <w:pPr>
        <w:spacing w:after="0"/>
        <w:ind w:left="0"/>
        <w:jc w:val="left"/>
        <w:textAlignment w:val="auto"/>
      </w:pPr>
      <w:r>
        <w:rPr>
          <w:rFonts w:ascii="Times New Roman"/>
          <w:b w:val="false"/>
          <w:i w:val="false"/>
          <w:color w:val="000000"/>
          <w:sz w:val="24"/>
          <w:lang w:val="pl-PL"/>
        </w:rPr>
        <w:t>Pracownikowi uczelni publicznej przysługuje dodatkowe wynagrodzenie roczne na zasadach określonych w przepisach o dodatkowym wynagrodzeniu rocznym pracowników jednostek sfery budżetowej.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[Odpisy na zakładowy fundusz świadczeń socjalnych]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uczelni publicznej mogą być tworzone pracownicze programy emerytalne wykorzystujące zakładowy fundusz świadczeń socjalnych do wysokości 30%.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Odpis na zakładowy fundusz świadczeń socjalnych na jednego byłego pracownika uczelni publicznej będącego emerytem lub rencistą wynosi za dany rok kalendarzowy 10% rocznej sumy najniższej emerytury lub renty z roku poprzedniego, ustalonej zgodnie z </w:t>
      </w:r>
      <w:r>
        <w:rPr>
          <w:rFonts w:ascii="Times New Roman"/>
          <w:b w:val="false"/>
          <w:i w:val="false"/>
          <w:color w:val="1b1b1b"/>
          <w:sz w:val="24"/>
          <w:lang w:val="pl-PL"/>
        </w:rPr>
        <w:t>art. 94 ust. 2 pkt 1 lit. a</w:t>
      </w:r>
      <w:r>
        <w:rPr>
          <w:rFonts w:ascii="Times New Roman"/>
          <w:b w:val="false"/>
          <w:i w:val="false"/>
          <w:color w:val="000000"/>
          <w:sz w:val="24"/>
          <w:lang w:val="pl-PL"/>
        </w:rPr>
        <w:t xml:space="preserve"> ustawy z dnia 17 grudnia 1998 r. o emeryturach i rentach z Funduszu Ubezpieczeń Społecznych (Dz. U. z 2022 r. poz. 504).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Odpisy, o których mowa w ust. 1 i 3, stanowią w uczelni publicznej jeden fundusz.</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 zakładowego żłobka i klubu dziecięcego może korzystać dziecko pracownika uczelni, studenta lub doktoranta.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Opłaty, o których mowa w </w:t>
      </w:r>
      <w:r>
        <w:rPr>
          <w:rFonts w:ascii="Times New Roman"/>
          <w:b w:val="false"/>
          <w:i w:val="false"/>
          <w:color w:val="1b1b1b"/>
          <w:sz w:val="24"/>
          <w:lang w:val="pl-PL"/>
        </w:rPr>
        <w:t>art. 58 ust. 2</w:t>
      </w:r>
      <w:r>
        <w:rPr>
          <w:rFonts w:ascii="Times New Roman"/>
          <w:b w:val="false"/>
          <w:i w:val="false"/>
          <w:color w:val="000000"/>
          <w:sz w:val="24"/>
          <w:lang w:val="pl-PL"/>
        </w:rPr>
        <w:t xml:space="preserve"> ustawy z dnia 4 lutego 2011 r. o opiece nad dziećmi w wieku do lat 3 (Dz. U. z 2021 r. poz. 75, 952, 1901 i 2270), zwiększają zakładowy fundusz świadczeń socjalnych.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sprawach nieuregulowanych w ust. 1, 3 i 4 stosuje się przepisy o zakładowym funduszu świadczeń socjalnych.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[Nagrody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akademiccy oraz pracownicy niebędący nauczycielami akademickimi mogą otrzymać za osiągnięcia w pracy zawodowej nagrody 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publiczna nalicza środki na nagrody rektora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 planowanych przez uczelnię rocznych środków na wynagrodzenia osobowe dla nauczycieli akademickich;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 planowanych przez uczelnię rocznych środków na wynagrodzenia osobowe dla pracowników niebędących nauczycielami akademickimi.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[Odprawa]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stosuje się odpowiednio do pracownika niebędącego nauczycielem akademickim.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Pracownik uczelni, który otrzymał odprawę, nie może ponownie nabyć do niej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[Stosowanie przepisów k.p.; właściwość sądów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sprawach dotyczących stosunku pracy pracowników uczelni, nieuregulowanych w ustawie,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1974 r. - Kodeks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Spory o roszczenia ze stosunku pracy pracownika uczelni rozpatrują sądy pracy.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Komercjalizacja wyników działalności naukowej oraz know-how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[Akademickie inkubatory przedsiębiorczości i centra transferu technologii]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Uczelnie mogą prowadzić akademickie inkubatory przedsiębiorczości oraz centra transferu technologii.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Akademicki inkubator przedsiębiorczości tworzy się w celu wspierania działalności gospodarczej pracowników uczelni, doktorantów i studentów.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Akademicki inkubator przedsiębiorczości może być utworzony w formie jednostki ogólnouczelnianej albo spółki kapitałowej. Inkubator w formie jednostki ogólnouczelnianej działa na podstawie regulaminu zatwierdzonego przez senat.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Centrum transferu technologii może być utworzone w formie jednostki ogólnouczelnianej i działa na podstawie regulaminu zatwierdzonego przez senat.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akademickim inkubatorze przedsiębiorczości w formie jednostki ogólnouczelnianej lub centrum transferu technologii tworzy się rady nadzorujące, których skład i kompetencje określone są w ich regulaminach.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Dyrektora akademickiego inkubatora przedsiębiorczości w formie jednostki ogólnouczelnianej lub centrum transferu technologii zatrudnia rektor po zasięgnięciu opinii senatu spośród kandydatów przedstawionych przez ich rady nadzorujące.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r>
        <w:rPr>
          <w:rFonts w:ascii="Times New Roman"/>
          <w:b/>
          <w:i w:val="false"/>
          <w:color w:val="000000"/>
          <w:sz w:val="24"/>
          <w:lang w:val="pl-PL"/>
        </w:rPr>
        <w:t xml:space="preserve"> [Tworzenie przez uczelnię spółek celowych]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w drodze umowy, może powierzyć spółce celowej: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zarządzanie prawami do wyników lub do know-how, o których mowa w ust. 1, w zakresie komercjalizacji bezpośredniej;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infrastrukturą badawczą.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Wypłaconą dywidendę spółki celowej uczelnia przeznacza na wykonywanie zadań, o których mowa w art. 11.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Spółka celowa może prowadzić, jako dodatkową, działalność gospodarczą wyodrębnioną organizacyjnie i finansowo od działalności, o której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r>
        <w:rPr>
          <w:rFonts w:ascii="Times New Roman"/>
          <w:b/>
          <w:i w:val="false"/>
          <w:color w:val="000000"/>
          <w:sz w:val="24"/>
          <w:lang w:val="pl-PL"/>
        </w:rPr>
        <w:t xml:space="preserve"> [Tworzenie spółek celowych przez kilka uczelni; przystępowanie uczelni do spółek celowych]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ust. 1, każda z uczelni może powierzyć spółce celowej zadania, o których mowa w art. 149 ust. 2, w drodze odrębnej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r>
        <w:rPr>
          <w:rFonts w:ascii="Times New Roman"/>
          <w:b/>
          <w:i w:val="false"/>
          <w:color w:val="000000"/>
          <w:sz w:val="24"/>
          <w:lang w:val="pl-PL"/>
        </w:rPr>
        <w:t xml:space="preserve"> [Ograniczenie stosowania przepisów o zasadach zarządzania mieniem państwowym]</w:t>
      </w:r>
    </w:p>
    <w:p>
      <w:pPr>
        <w:spacing w:after="0"/>
        <w:ind w:left="0"/>
        <w:jc w:val="left"/>
        <w:textAlignment w:val="auto"/>
      </w:pPr>
      <w:r>
        <w:rPr>
          <w:rFonts w:ascii="Times New Roman"/>
          <w:b w:val="false"/>
          <w:i w:val="false"/>
          <w:color w:val="000000"/>
          <w:sz w:val="24"/>
          <w:lang w:val="pl-PL"/>
        </w:rPr>
        <w:t xml:space="preserve">Do wykonywania czynności w zakresie komercjalizacji oraz do wniesienia wkładu do spółki celowej nie stosuje się przepisów </w:t>
      </w:r>
      <w:r>
        <w:rPr>
          <w:rFonts w:ascii="Times New Roman"/>
          <w:b w:val="false"/>
          <w:i w:val="false"/>
          <w:color w:val="1b1b1b"/>
          <w:sz w:val="24"/>
          <w:lang w:val="pl-PL"/>
        </w:rPr>
        <w:t>art. 38-41</w:t>
      </w:r>
      <w:r>
        <w:rPr>
          <w:rFonts w:ascii="Times New Roman"/>
          <w:b w:val="false"/>
          <w:i w:val="false"/>
          <w:color w:val="000000"/>
          <w:sz w:val="24"/>
          <w:lang w:val="pl-PL"/>
        </w:rPr>
        <w:t xml:space="preserve"> ustawy z dnia 16 grudnia 2016 r. o zasadach zarządzania mieniem państwowym.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[Regulamin zarządzania prawami autorskimi, prawami pokrewnymi i prawami własności przemysłowej; regulamin korzystania z infrastruktury badawczej]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Senat uchwala: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zarządzania prawami autorskimi, prawami pokrewnymi i prawami własności przemysłowej oraz zasad komercjalizacji, który określa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prawa i obowiązki uczelni, pracowników, doktorantów i studentów w zakresie ochrony i korzystania z praw autorskich, praw pokrewnych i praw własności przemysłowej,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zasady wynagradzania twórców,</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zasady i procedury komercjalizacji,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zasady korzystania z majątku uczelni, wykorzystywanego do komercjalizacji, oraz świadczenia usług w zakresie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korzystania z infrastruktury badawczej, który określa w szczególności: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prawa i obowiązki uczelni, pracowników, doktorantów i studentów w zakresie korzystania z infrastruktury badawczej przy prowadzeniu działalności naukowej,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zasady korzystania i ustalania opłat za korzystanie z infrastruktury badawczej do prowadzenia działalności naukowej przez podmioty inne niż wskazane w lit. 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regulaminie, o którym mowa w ust. 1 pkt 1, senat uczelni publicznej określa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podziału środków uzyskanych z komercjalizacji między twórcą będącym pracownikiem uczelni publicznej a tą uczelnią;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przekazywania pracownikowi przez uczelnię publiczną: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informacji o decyzjach, o których mowa w art. 154 ust. 1 i 3,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części przysługujących mu środków uzyskanych z komercjalizacji.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r>
        <w:rPr>
          <w:rFonts w:ascii="Times New Roman"/>
          <w:b/>
          <w:i w:val="false"/>
          <w:color w:val="000000"/>
          <w:sz w:val="24"/>
          <w:lang w:val="pl-PL"/>
        </w:rPr>
        <w:t xml:space="preserve"> [Wyniki badań naukowych, prac rozwojowych i twórczości artystycznej objęte przepisami ustawy]</w:t>
      </w:r>
    </w:p>
    <w:p>
      <w:pPr>
        <w:spacing w:after="0"/>
        <w:ind w:left="0"/>
        <w:jc w:val="left"/>
        <w:textAlignment w:val="auto"/>
      </w:pPr>
      <w:r>
        <w:rPr>
          <w:rFonts w:ascii="Times New Roman"/>
          <w:b w:val="false"/>
          <w:i w:val="false"/>
          <w:color w:val="000000"/>
          <w:sz w:val="24"/>
          <w:lang w:val="pl-PL"/>
        </w:rPr>
        <w:t>Do wyników: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badań naukowych będących wynalazkiem, wzorem użytkowym, wzorem przemysłowym lub topografią układu scalonego, wyhodowaną albo odkrytą i wyprowadzoną odmianą rośliny,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 rozwojowych,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twórczości artystycznej</w:t>
      </w:r>
    </w:p>
    <w:p>
      <w:pPr>
        <w:spacing w:before="25" w:after="0"/>
        <w:ind w:left="0"/>
        <w:jc w:val="both"/>
        <w:textAlignment w:val="auto"/>
      </w:pPr>
      <w:r>
        <w:rPr>
          <w:rFonts w:ascii="Times New Roman"/>
          <w:b w:val="false"/>
          <w:i w:val="false"/>
          <w:color w:val="000000"/>
          <w:sz w:val="24"/>
          <w:lang w:val="pl-PL"/>
        </w:rPr>
        <w:t>- powstałych w ramach wykonywania przez pracownika uczelni publicznej obowiązków ze stosunku pracy oraz do know-how związanego z tymi wynikami stosuje się przepisy art. 154-157.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[Komercjalizacja wyników badań]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rFonts w:ascii="Times New Roman"/>
          <w:b w:val="false"/>
          <w:i w:val="false"/>
          <w:color w:val="1b1b1b"/>
          <w:sz w:val="24"/>
          <w:lang w:val="pl-PL"/>
        </w:rPr>
        <w:t>art. 20 pkt 1 lit. a</w:t>
      </w:r>
      <w:r>
        <w:rPr>
          <w:rFonts w:ascii="Times New Roman"/>
          <w:b w:val="false"/>
          <w:i w:val="false"/>
          <w:color w:val="000000"/>
          <w:sz w:val="24"/>
          <w:lang w:val="pl-PL"/>
        </w:rPr>
        <w:t xml:space="preserve"> ustawy z dnia 17 grudnia 1998 r. o emeryturach i rentach z Funduszu Ubezpieczeń Społecznych.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Przepisy ust. 1-4 oraz art. 157 nie dotyczą przypadków, gdy działalność naukowa była prowadzona: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podstawie umowy ze stroną finansującą lub współfinansującą tę działalność, przewidującej zobowiązanie do przeniesienia praw do wyników działalności naukowej na rzecz tej strony lub na rzecz innego podmiotu niż strona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wykorzystaniem środków finansowych, których zasady przyznawania lub wykorzystywania określają inny niż w ustawie sposób dysponowania wynikami działalności naukowej oraz know-how związanym z tymi wynikami.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Pracownik uczelni publicznej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zachowania poufności wyników działalności naukowej oraz know-how związanego z tymi wynikami,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przekazania uczelni wszystkich posiadanych przez niego informacji, utworów wraz z własnością nośników, na których utwory te utrwalono, i doświadczeń technicznych potrzebnych do komercjalizacji,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powstrzymania się od prowadzenia jakichkolwiek działań zmierzających do wdrażania wyników,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współdziałania w procesie komercjalizacji, w tym w postępowaniach zmierzających do uzyskania praw wyłącznych</w:t>
      </w:r>
    </w:p>
    <w:p>
      <w:pPr>
        <w:spacing w:before="25" w:after="0"/>
        <w:ind w:left="0"/>
        <w:jc w:val="both"/>
        <w:textAlignment w:val="auto"/>
      </w:pPr>
      <w:r>
        <w:rPr>
          <w:rFonts w:ascii="Times New Roman"/>
          <w:b w:val="false"/>
          <w:i w:val="false"/>
          <w:color w:val="000000"/>
          <w:sz w:val="24"/>
          <w:lang w:val="pl-PL"/>
        </w:rPr>
        <w:t>- nie dłużej niż przez okres przysługiwania praw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[Udział pracownika w zyskach z komercjalizacji wyników badań]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komercjalizacji pracownikowi przysługuje od uczelni publicznej nie mniej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50% wartości środków uzyskanych przez uczelnię z komercjalizacji bezpośredniej, obniżonych o nie więcej niż 25% kosztów bezpośrednio związanych z tą komercjalizacją, które zostały poniesione przez uczelnię lub spółkę celową;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wartości środków uzyskanych przez spółkę celową w następstwie danej komercjalizacji pośredniej, obniżonych o nie więcej niż 25% kosztów bezpośrednio związanych z tą komercjalizacją, które zostały poniesione przez uczelnię lub spółkę celową.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[Udział zespołów badawczych w zyskach z komercjalizacji wyników badań]</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Przepisy art. 154 i art. 155 w zakresie dotyczącym odpowiednio wysokości wynagrodzenia oraz udziału w środkach uzyskanych z komercjalizacji określają wysokość łącznego wynagrodzenia oraz udziału w tych środkach, przysługujących: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pracownikom wchodzącym w skład zespołu badawczego - od uczelni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 publicznej - od pracowników wchodzących w skład zespołu badawczego.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Pracownik wchodzący w skład zespołu badawczego ma prawo dochodzić od uczelni publicznej przysługującej mu części udziału w środkach z komercjalizacji, o których mowa w ust. 1 pkt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[Umowa w sprawie praw do wyników badań i ich komercjalizacji]</w:t>
      </w:r>
    </w:p>
    <w:p>
      <w:pPr>
        <w:spacing w:after="0"/>
        <w:ind w:left="0"/>
        <w:jc w:val="left"/>
        <w:textAlignment w:val="auto"/>
      </w:pPr>
      <w:r>
        <w:rPr>
          <w:rFonts w:ascii="Times New Roman"/>
          <w:b w:val="false"/>
          <w:i w:val="false"/>
          <w:color w:val="000000"/>
          <w:sz w:val="24"/>
          <w:lang w:val="pl-PL"/>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[Uzupełniające stosowanie przepisów o ochronie praw własności intelektualnej]</w:t>
      </w:r>
    </w:p>
    <w:p>
      <w:pPr>
        <w:spacing w:after="0"/>
        <w:ind w:left="0"/>
        <w:jc w:val="left"/>
        <w:textAlignment w:val="auto"/>
      </w:pPr>
      <w:r>
        <w:rPr>
          <w:rFonts w:ascii="Times New Roman"/>
          <w:b w:val="false"/>
          <w:i w:val="false"/>
          <w:color w:val="000000"/>
          <w:sz w:val="24"/>
          <w:lang w:val="pl-PL"/>
        </w:rPr>
        <w:t xml:space="preserve">W sprawach nieuregulowanych ustawą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4 lutego 1994 r. o prawie autorskim i prawach pokrewnych, </w:t>
      </w:r>
      <w:r>
        <w:rPr>
          <w:rFonts w:ascii="Times New Roman"/>
          <w:b w:val="false"/>
          <w:i w:val="false"/>
          <w:color w:val="1b1b1b"/>
          <w:sz w:val="24"/>
          <w:lang w:val="pl-PL"/>
        </w:rPr>
        <w:t>ustawy</w:t>
      </w:r>
      <w:r>
        <w:rPr>
          <w:rFonts w:ascii="Times New Roman"/>
          <w:b w:val="false"/>
          <w:i w:val="false"/>
          <w:color w:val="000000"/>
          <w:sz w:val="24"/>
          <w:lang w:val="pl-PL"/>
        </w:rPr>
        <w:t xml:space="preserve"> z dnia 30 czerwca 2000 r. - Prawo własności przemysłowej (Dz. U. z 2021 r. poz. 324) oraz </w:t>
      </w:r>
      <w:r>
        <w:rPr>
          <w:rFonts w:ascii="Times New Roman"/>
          <w:b w:val="false"/>
          <w:i w:val="false"/>
          <w:color w:val="1b1b1b"/>
          <w:sz w:val="24"/>
          <w:lang w:val="pl-PL"/>
        </w:rPr>
        <w:t>ustawy</w:t>
      </w:r>
      <w:r>
        <w:rPr>
          <w:rFonts w:ascii="Times New Roman"/>
          <w:b w:val="false"/>
          <w:i w:val="false"/>
          <w:color w:val="000000"/>
          <w:sz w:val="24"/>
          <w:lang w:val="pl-PL"/>
        </w:rPr>
        <w:t xml:space="preserve"> z dnia 26 czerwca 2003 r. o ochronie prawnej odmian roślin (Dz. U. z 2021 r. poz. 213).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[Utworzenie przez uczelnię spółki kapitałowej lub przystępowanie do takiej spółki]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Decyzję o utworzeniu spółki, o której mowa w ust. 1, lub przystąpieniu do niej podejmuje rektor za zgodą senatu.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Uprzedniego zgłoszenia ministrowi wymaga: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utworzenie przez uczelnię publiczną spółki, o której mowa w ust. 1, z podmiotem innym niż uczelnia publiczna, instytut badawczy, instytut PAN, Centrum Łukasiewicz lub instytut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przystąpienie przez uczelnię publiczną do spółki, o której mowa w ust. 1, której wspólnikiem lub akcjonariuszem jest podmiot inny niż uczelnia publiczna, instytut badawczy, instytut PAN, Centrum Łukasiewicz lub instytut Sieci Łukasiewicz.</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 terminie 45 dni od dnia doręczenia zgłoszenia, może wnieść sprzeciw wobec zamiaru dokonania czynności, o której mowa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Dokonanie czynności, o której mowa w ust. 3, może nastąpić, jeżeli minister nie wniósł sprzeciwu w terminie. Zgłoszona czynność niedokonana w ciągu roku od dnia doręczenia zgłoszenia wymaga nowego zgłoszenia.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kapitału zakładowego, a w przypadku prostej spółki akcyjnej - 25% ogólnej liczby akcji lub ogólnej liczby głosów.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Studia podyplomowe, kształcenie specjalistyczne i inne formy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[Studia podyplomowe]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Studia podyplomowe trwają nie krócej niż 2 semestry i umożliwiają uzyskanie kwalifikacji cząstkowych na poziomie 6, 7 albo 8 PRK.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Program studiów podyplomowych określa efekty uczenia się dla kwalifikacji cząstkowych uwzględniające charakterystyki drugiego stopnia PRK na poziomie 6, 7 albo 8 PRK określone w przepisach wydanych na podstawie </w:t>
      </w:r>
      <w:r>
        <w:rPr>
          <w:rFonts w:ascii="Times New Roman"/>
          <w:b w:val="false"/>
          <w:i w:val="false"/>
          <w:color w:val="1b1b1b"/>
          <w:sz w:val="24"/>
          <w:lang w:val="pl-PL"/>
        </w:rPr>
        <w:t>art. 7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ustawy z dnia 22 grudnia 2015 r. o Zintegrowanym Systemie Kwalifikacji oraz umożliwia uzyskanie co najmniej 30 punktów ECTS.</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Uczestnikiem studiów podyplomowych może być osoba, która posiada kwalifikację pełną co najmniej na poziomie 6 uzyskaną w systemie szkolnictwa wyższego i nauki.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Osoba, która ukończyła studia podyplomowe, otrzymuje świadectwo ukończenia tych studiów. Wzór świadectwa określa podmiot prowadzący te studia.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[Kształcenie specjalistyczne]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 specjalistyczne trwa nie krócej niż 3 semestry i umożliwia uzyskanie kwalifikacji pełnej na poziomie 5 PRK.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Program kształcenia specjalistycznego określa efekty uczenia się z uwzględnieniem uniwersalnych charakterystyk pierwszego stopnia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22 grudnia 2015 r. o Zintegrowanym Systemie Kwalifikacji oraz charakterystyk drugiego stopnia określonych w przepisach wydanych na podstawie </w:t>
      </w:r>
      <w:r>
        <w:rPr>
          <w:rFonts w:ascii="Times New Roman"/>
          <w:b w:val="false"/>
          <w:i w:val="false"/>
          <w:color w:val="1b1b1b"/>
          <w:sz w:val="24"/>
          <w:lang w:val="pl-PL"/>
        </w:rPr>
        <w:t>art. 7 ust. 2</w:t>
      </w:r>
      <w:r>
        <w:rPr>
          <w:rFonts w:ascii="Times New Roman"/>
          <w:b w:val="false"/>
          <w:i w:val="false"/>
          <w:color w:val="000000"/>
          <w:sz w:val="24"/>
          <w:lang w:val="pl-PL"/>
        </w:rPr>
        <w:t xml:space="preserve"> tej ustawy. Program przewiduje zajęcia kształtujące umiejętności praktyczne.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Warunkiem ukończenia kształcenia specjalistycznego jest uzyskanie efektów uczenia się określonych w programie kształcenia specjalistycznego.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Osoba, która ukończyła kształcenie specjalistyczne, otrzymuje świadectwo dyplomowanego specjalisty albo świadectwo dyplomowanego specjalisty technologa. Wzory świadectw określa uczelnia.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Przepisów ust. 1-4 nie stosuje się do kształcenia w zawodach, o których mowa w przepisach wydanych na podstawie </w:t>
      </w:r>
      <w:r>
        <w:rPr>
          <w:rFonts w:ascii="Times New Roman"/>
          <w:b w:val="false"/>
          <w:i w:val="false"/>
          <w:color w:val="1b1b1b"/>
          <w:sz w:val="24"/>
          <w:lang w:val="pl-PL"/>
        </w:rPr>
        <w:t>art. 46 ust. 1</w:t>
      </w:r>
      <w:r>
        <w:rPr>
          <w:rFonts w:ascii="Times New Roman"/>
          <w:b w:val="false"/>
          <w:i w:val="false"/>
          <w:color w:val="000000"/>
          <w:sz w:val="24"/>
          <w:lang w:val="pl-PL"/>
        </w:rPr>
        <w:t xml:space="preserve"> ustawy z dnia 14 grudnia 2016 r. - Prawo oświatowe, w zakresie których ministrem właściwym jest minister właściwy do spraw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[Inne formy kształcenia]</w:t>
      </w:r>
    </w:p>
    <w:p>
      <w:pPr>
        <w:spacing w:after="0"/>
        <w:ind w:left="0"/>
        <w:jc w:val="left"/>
        <w:textAlignment w:val="auto"/>
      </w:pPr>
      <w:r>
        <w:rPr>
          <w:rFonts w:ascii="Times New Roman"/>
          <w:b w:val="false"/>
          <w:i w:val="false"/>
          <w:color w:val="000000"/>
          <w:sz w:val="24"/>
          <w:lang w:val="pl-PL"/>
        </w:rPr>
        <w:t>Osoba, która ukończyła inną formę kształcenia, otrzymuje dokument potwierdzający ukończenie tej formy kształcenia. Rodzaj i wzór dokumentu określa podmiot prowadzący tę formę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[Podmioty uprawnione do prowadzenia studiów podyplomowych, kształcenia specjalistycznego i innych form kształcenia; opłaty; uwierzytelnianie dokumentacji]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Studia podyplomowe lub inne formy kształcenia mogą być prowadzone przez uczelnię, instytut badawczy oraz instytut PAN, a kształcenie specjalistyczne - przez uczelnię zawodową.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kształcenie na studiach podyplomowych, kształcenie specjalistyczne lub kształcenie w innych formach można pobierać opłaty.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Dokumenty wydawane w związku z przebiegiem lub ukończeniem studiów podyplomowych i kształcenia specjalistycznego, przeznaczone do obrotu prawnego z zagranicą, są uwierzytelniane na wniosek zainteresowanego. Przepis art. 78 ust. 2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NAWA uwierzytelnia: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świadectwa ukończenia studiów podyplomowych;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duplikaty dokumentów,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zaświadczenia o ukończeniu studiów podyplomowych.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Dokumenty inne niż wymienione w ust. 4 uwierzytelnia podmiot, który je wydał.</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 uwierzytelnienie pobiera się opłatę.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niezbędne elementy świadectwa ukończenia studiów podyplomowych, świadectwa dyplomowanego specjalisty oraz świadectwa dyplomowanego specjalisty technologa,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uwierzytelniania dokumentów, o których mowa w art. 163 ust. 3, przeznaczonych do obrotu prawnego z zagranicą,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i sposób pobierania opłat za uwierzytelnianie dokumentów przeznaczonych do obrotu prawnego z zagranicą</w:t>
      </w:r>
    </w:p>
    <w:p>
      <w:pPr>
        <w:spacing w:before="25" w:after="0"/>
        <w:ind w:left="0"/>
        <w:jc w:val="both"/>
        <w:textAlignment w:val="auto"/>
      </w:pPr>
      <w:r>
        <w:rPr>
          <w:rFonts w:ascii="Times New Roman"/>
          <w:b w:val="false"/>
          <w:i w:val="false"/>
          <w:color w:val="000000"/>
          <w:sz w:val="24"/>
          <w:lang w:val="pl-PL"/>
        </w:rPr>
        <w:t>- mając na uwadze konieczność zapewnienia kompletności informacji zawartych w tych dokumentach, szczególne znaczenie dokumentów przeznaczonych do obrotu prawnego z zagranicą, a także adekwatność wysokości opłat do kosztów.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Federacje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[Podmioty uprawnione do utworzenia federacji; cele utworzenia federacji; finansowanie i skład federacji]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Federację mogą utworzyć: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publiczna uczelnia akademicka z publiczną uczelnią akademicką, instytutem badawczym, instytutem PAN lub instytutem międzynarodowym;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niepubliczna uczelnia akademicka z niepubliczną uczelnią akademicką.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Federację tworzy się w celu wspólnej realizacji zadań podmiotów, o których mowa w ust. 1, zwanych dalej "jednostkami uczestniczącymi",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nadawania stopni naukowych lub stopni w zakresie sztuki;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komercjalizacji wyników działalności naukowej oraz know-how związanego z tymi wynikami.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Jednostki uczestniczące mogą powierzyć federacji realizowanie innych zadań określonych w statucie federacji, z wyłączeniem prowadzenia kształcenia na studiach.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Jednostki uczestniczące zapewniają środki finansowe na realizację zadań, o których mowa w ust. 2 i 3, oraz na pokrycie kosztów funkcjonowania federacji.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skład federacji wchodzą co najmniej 2 jednostki uczestniczące.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Uczelnia, instytut badawczy, instytut PAN i instytut międzynarodowy mogą być jednostką uczestniczącą tylko w jednej federacji.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Jednostka uczestnicząca i federacja nie mogą prowadzić działalności konkurencyjnej.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[Utworzenie i statut federacji; kompetencje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Federację tworzy się na wniosek jednostek uczestniczących.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Projekt pierwszego statutu federacji podlega uzgodnieniu z ministrem, a w przypadku gdy jednostka uczestnicząca jest nadzorowana przez inny organ - wymaga również uprzedniego zasięgnięcia opinii tego organu.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Utworzenie federacji wymaga zatwierdzenia jej statutu przez organy jednostek uczestniczących właściwe do uchwalenia ich statutów.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Statut federacji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siedzibę federacji;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jednostki uczestniczące;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zadania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powoływania i odwoływania, zakres zadań i sposób działania organów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liczbę członków zgromadzenia federacji;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korzystania z obiektów i urządzeń federacji lub jednostek uczestniczących;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jednostkę uczestniczącą uprawnioną do otrzymania środków finansowych na kształcenie w szkole doktorskiej;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zasady udziału w pokrywaniu kosztów działalności federacji;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obowiązki jednostek uczestniczących w przypadku likwidacji federacji, w tym udział w kosztach likwidacji oraz zasady wstąpienia jednostek uczestniczących w prawa i obowiązki federacji, w tym prawa i obowiązki wynikające z decyzji administracyjnych.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Federację tworzy, likwiduje, zmienia jej skład lub nazwę minister, w drodze decyzji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[Osobowość prawna i nazwa federacji; status pracowników jednostek uczestniczących]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Federacja posiada osobowość prawną.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nazwie federacji mogą być użyte wyrazy, o których mowa w art. 16 ust. 1, 2 i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Pracownicy jednostek uczestniczących pozostają ich pracownikami.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[Wpis do rejestru federacji]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Federacja nabywa osobowość prawną z chwilą wpisu do rejestru federacji, zwanego dalej "rejestrem".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Rejestr prowadzi minister w systemie, o którym mowa w art. 342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Rejestr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wpisu;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 nazwę i siedzibę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wykreślenia z rejestru.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Federacja, w terminie 14 dni, zawiadamia ministra o zmianie siedziby.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dokonuje wpisu danych do rejestru z urzędu.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Wpis polega na wprowadzeniu do systemu danych zawartych w ostatecznej decyzji, o której mowa w art. 166 ust. 5.</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Rejestr jest jawny.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[Organy federacji; zadania prezydenta]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Organami federacji są prezydent oraz zgromadzenie federacji. Statut może przewidywać również inne organy federacji.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zadań prezydenta należą sprawy dotyczące federacji, z wyjątkiem spraw zastrzeżonych przez ustawę lub statut do kompetencji zgromadzenia federacji.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zadań prezydenta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reprezentowanie federacji;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zarządzanie federacją;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wykonywanie czynności z zakresu prawa pracy w stosunku do pracowników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gospodarki finansowej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zapewnianie wykonywania przepisów obowiązujących w federacji.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[Zadania zgromadzenia federacji]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zgromadzenia federacji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uchwalanie zmian statutu;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monitorowanie gospodarki finansowej federacji;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oceny funkcjonowania federacji;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formułowanie rekomendacji dla prezydenta w zakresie wykonywanych przez niego zadań;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nadawanie stopni naukowych i stopni w zakresie sztuki;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wykonywanie innych zadań określonych w statucie.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monitorowania gospodarki finansowej federacji zgromadzenie federacji: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opiniuje plan rzeczowo-finansowy;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zatwierdza sprawozdanie z wykonania planu rzeczowo-finansowego;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zatwierdza sprawozdanie finansowe.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 o którym mowa w ust. 1 pkt 5, może być wykonywane przez określony w statucie inny organ federacji albo organ jednostki uczestniczącej. Statut może określić tylko jeden organ dla danej dyscypliny.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ramach wykonywania zadań zgromadzenie federacji może żądać wglądu do dokumentów federacji.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[Powołanie prezydenta i członka zgromadzenia federacji]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Prezydentem i członkiem zgromadzenia federacji może być osoba, która spełnia wymagania określone w art. 20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powołana na funkcję prezydenta jest zatrudniana w federacji.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Pierwszego prezydenta powołuje minister, na wniosek jednostek uczestniczących, na okres 6 miesięcy i nawiązuje z nim stosunek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prezydenta i członka zgromadzenia federacji stosuje się odpowiednio przepis art. 20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[Prowadzenie działalności gospodarczej przez federację; zwolnienie z opłat z tytułu użytkowania wieczystego]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Federacja może prowadzić działalność gospodarczą wyodrębnioną organizacyjnie i finansowo od działalności, o której mowa w art. 165 ust. 2, w zakresie i formach określonych w statucie, w szczególności przez tworzenie spółek kapitałowych.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Federacja jest zwolniona z opłat z tytułu użytkowania wieczystego nieruchomości Skarbu Państwa, z wyjątkiem opłat określonych w przepisach o gospodarowaniu nieruchomościami rolnymi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[Ewaluacja jakości działalności naukowej federacji]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utworzenia federacji ewaluację jakości działalności naukowej przeprowadza się wyłącznie dla federacji.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Kategorie naukowe, o których mowa w art. 269, przyznaje się federacji.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Federacja jest podmiotem uprawnień związanych z posiadaniem kategorii naukowej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nadawania stopni naukowych lub stopni w zakresie sztuki;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przystępowania do konkursów, o których mowa w art. 387 ust. 1 i art. 396 ust.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Jednostka uczestnicząca będąca uczelnią jest podmiotem uprawnień związanych z posiadaniem przez federację kategorii naukowej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uprawnień związanych z tworzeniem studiów oraz potwierdzaniem efektów uczenia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[Likwidacja federacji]</w:t>
      </w:r>
    </w:p>
    <w:p>
      <w:pPr>
        <w:spacing w:after="0"/>
        <w:ind w:left="0"/>
        <w:jc w:val="left"/>
        <w:textAlignment w:val="auto"/>
      </w:pPr>
      <w:r>
        <w:rPr>
          <w:rFonts w:ascii="Times New Roman"/>
          <w:b w:val="false"/>
          <w:i w:val="false"/>
          <w:color w:val="000000"/>
          <w:sz w:val="24"/>
          <w:lang w:val="pl-PL"/>
        </w:rPr>
        <w:t>Minister likwiduje federację w przypadku nieuzyskania przez nią kategorii naukowej A+, A albo B+ w co najmniej 1 dyscyplinie.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[Nadzór ministra nad federacją; nakładanie kar pieniężnych]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sprawuje nadzór nad federacjami.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może nałożyć na federację administracyjną karę pieniężną w wysokości do 50 000 zł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naruszenia obowiązków, o których mowa w art. 119 ust. 3 i 4, art. 188, art. 222 oraz art. 358;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niewprowadzenia do systemu, o którym mowa w art. 342 ust. 1, danych, o których mowa w art. 343 ust. 1, art. 345 ust. 1 lub w przepisach wydanych na podstawie art. 353, a także w przypadku ich niezaktualizowania, niezarchiwizowania lub nieusunięcia z tego systemu.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Wpływy z kar, o których mowa w ust. 2, stanowią dochód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176. </w:t>
      </w:r>
      <w:r>
        <w:rPr>
          <w:rFonts w:ascii="Times New Roman"/>
          <w:b/>
          <w:i w:val="false"/>
          <w:color w:val="000000"/>
          <w:sz w:val="24"/>
          <w:lang w:val="pl-PL"/>
        </w:rPr>
        <w:t xml:space="preserve"> [Przepisy ustawy stosowane do federacji]</w:t>
      </w:r>
    </w:p>
    <w:p>
      <w:pPr>
        <w:spacing w:after="0"/>
        <w:ind w:left="0"/>
        <w:jc w:val="left"/>
        <w:textAlignment w:val="auto"/>
      </w:pPr>
      <w:r>
        <w:rPr>
          <w:rFonts w:ascii="Times New Roman"/>
          <w:b w:val="false"/>
          <w:i w:val="false"/>
          <w:color w:val="000000"/>
          <w:sz w:val="24"/>
          <w:lang w:val="pl-PL"/>
        </w:rPr>
        <w:t>Do federacji stosuje się odpowiednio przepisy: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24 ust. 9, art. 177-180, art. 182-226, art. 259-262, art. 264, art. 266, art. 267 ust. 1, art. 268-270, art. 322, art. 343, art. 345, art. 346, art. 348-350, art. 351 ust. 4, art. 354, art. 355, art. 360-362, art. 408, art. 409 ust. 2-5, art. 410, art. 411, art. 420, art. 423, art. 425-428, art. 432, art. 469a i art. 469b;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36,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koszty likwidacji pokrywa się z majątku jednostek uczestniczących,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dokumentację osobową i płacową przejmuje jednostka uczestnicząca wskazana w statucie,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prawa i obowiązki federacji przejmuje jednostka uczestnicząca wskazana w statucie;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148-152, z tym że federacja może utworzyć tylko jedną spółkę celową, oraz art. 159;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art. 387-399, z tym że środki finansowe otrzymane w ramach programów uczelnia przekazuje federacji;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wydane na podstawie art. 181, art. 263, art. 267 ust. 2, art. 353 i art. 363.</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w:t>
      </w:r>
    </w:p>
    <w:p>
      <w:pPr>
        <w:spacing w:before="25" w:after="0"/>
        <w:ind w:left="0"/>
        <w:jc w:val="center"/>
        <w:textAlignment w:val="auto"/>
      </w:pPr>
      <w:r>
        <w:rPr>
          <w:rFonts w:ascii="Times New Roman"/>
          <w:b/>
          <w:i w:val="false"/>
          <w:color w:val="000000"/>
          <w:sz w:val="24"/>
          <w:lang w:val="pl-PL"/>
        </w:rPr>
        <w:t>Stopnie i tytuł w systemie szkolnictwa wyższego i nauki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177. </w:t>
      </w:r>
      <w:r>
        <w:rPr>
          <w:rFonts w:ascii="Times New Roman"/>
          <w:b/>
          <w:i w:val="false"/>
          <w:color w:val="000000"/>
          <w:sz w:val="24"/>
          <w:lang w:val="pl-PL"/>
        </w:rPr>
        <w:t xml:space="preserve"> [Stopnie i tytuł nadawane w systemie szkolnictwa wyższego i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systemie szkolnictwa wyższego i nauki nadaje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stopnie naukowe i stopnie w zakresie sztuki: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stopień doktora,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stopień doktora habilitowanego;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tytuł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Stopień naukowy nadaje się w dziedzinie nauki i dyscyplinie naukowej. Stopień naukowy doktora może być nadany w dziedzinie.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Stopień w zakresie sztuki nadaje się w dziedzinie sztuki i dyscyplinie artystycznej.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Tytuł profesora nadaje się w dziedzinie albo w dziedzinie i dyscyplinie lub dyscyplinach.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rozprawa doktorska albo osiągnięcia, o których mowa w art. 219 ust. 1 pkt 2, obejmują zagadnienia naukowe z więcej niż jednej dyscypliny, wskazuje się dyscyplinę, w której nadaje się stopień doktora albo stopień doktora habilitowanego.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rozprawa doktorska obejmuje zagadnienia naukowe z więcej niż jednej dyscypliny naukowej zawierającej się w danej dziedzinie nauki i nie jest możliwe wskazanie dyscypliny, o której mowa w ust. 5, stopień doktora nadaje się w dziedzinie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178. </w:t>
      </w:r>
      <w:r>
        <w:rPr>
          <w:rFonts w:ascii="Times New Roman"/>
          <w:b/>
          <w:i w:val="false"/>
          <w:color w:val="000000"/>
          <w:sz w:val="24"/>
          <w:lang w:val="pl-PL"/>
        </w:rPr>
        <w:t xml:space="preserve"> [Podmioty nadające stopnie naukowe, stopnie w zakresie sztuki oraz tytuł profesora]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Stopień naukowy albo stopień w zakresie sztuki nadaje,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uczelni - senat lub inny organ uczelni, o którym mowa w art. 28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instytucie PAN, w instytucie badawczym oraz w instytucie międzynarodowym - rada naukowa.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Posiedzenia właściwego organu, o którym mowa w ust. 1, mogą być przeprowadzane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posiedzenia w czasie rzeczywistym między jego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posiedzenia mogą wypowiadać się w jego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Decyzję, o której mowa w ust. 1, podpisuje przewodniczący właściwego organu.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postępowaniach w sprawie nadania stopnia doktora oraz w sprawie nadania stopnia doktora habilitowanego, w zakresie nieuregulowanym w ustawie, stosuje się odpowiednio przepisy </w:t>
      </w:r>
      <w:r>
        <w:rPr>
          <w:rFonts w:ascii="Times New Roman"/>
          <w:b w:val="false"/>
          <w:i w:val="false"/>
          <w:color w:val="1b1b1b"/>
          <w:sz w:val="24"/>
          <w:lang w:val="pl-PL"/>
        </w:rPr>
        <w:t>Kpa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Tytuł profesora nadaje Prezydent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179. </w:t>
      </w:r>
      <w:r>
        <w:rPr>
          <w:rFonts w:ascii="Times New Roman"/>
          <w:b/>
          <w:i w:val="false"/>
          <w:color w:val="000000"/>
          <w:sz w:val="24"/>
          <w:lang w:val="pl-PL"/>
        </w:rPr>
        <w:t xml:space="preserve"> [Dyplom doktorski i dyplom habilitacyjny]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której nadano stopień doktora albo stopień doktora habilitowanego, otrzymuje odpowiednio dyplom doktorski albo dyplom habilitacyjny oraz odpis tego dyplomu. Na wniosek tej osoby wydaje się odpis dyplomu w języku angielskim, francuskim, hiszpańskim, niemieckim, rosyjskim lub łacinie.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o którym mowa w art. 185 ust. 2, osoba, której nadano stopień doktora, otrzymuje wspólny dyplom doktorski wydany przez podmioty nadające stopień doktora albo dyplom doktorski wydany przez jeden z podmiotów, wskazany w umowie.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[Uwierzytelnianie dyplomów doktorskich i dyplomów habilitacyjnych]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Dyplomy doktorskie i dyplomy habilitacyjne oraz ich duplikaty i odpisy, przeznaczone do obrotu prawnego z zagranicą, są uwierzytelniane na wniosek zainteresowanego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dyrektora NAWA - w przypadku stopni nadanych przez uczelnie;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Prezesa PAN - w przypadku stopni nadanych przez instytuty PAN oraz przez instytuty międzynarodowe;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nadzorującego instytut badawczy - w przypadku stopni nadanych przez instytuty badawcze.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uwierzytelnienie pobierana jest opłata.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niezbędne elementy dyplomu doktorskiego oraz dyplomu habilitacyjnego, sposób 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[Opłata za przeprowadzenie postępowania w sprawie o nadanie stopnia doktora, stopnia doktora habilitowanego lub tytułu profesora]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która ubiega się o nadanie stopnia doktora, stopnia doktora habilitowanego lub tytułu profesora, wnosi opłatę za przeprowadzenie postępowania w tej sprawie.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Opłatę wnosi się na rzecz uczelni, instytutu PAN, instytutu badawczego, instytutu międzynarodowego albo RDN.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Wysokość opłaty nie może przekraczać kosztów postępowania, uwzględniających w szczególności koszty wynagrodzeń promotora lub promotorów, promotora pomocniczego i recenzentów.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Opłaty nie pobiera się w uczelni, instytucie PAN, instytucie badawczym, instytucie międzynarodowym od osoby ubiegającej się o stopień doktora, która ukończyła kształcenie w szkole doktorskiej.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uzasadnionych przypadkach rektor, dyrektor instytutu PAN, dyrektor instytutu badawczego lub dyrektor instytutu międzynarodowego może zwolnić z opłaty w całości lub w części.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nauczyciela akademickiego albo pracownika naukowego, koszty postępowania ponosi zatrudniająca go uczelnia, instytut PAN, instytut badawczy lub instytut międzynarodowy.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[Zakaz uchylenia się od pełnienia funkcji promotora, promotora pomocniczego, recenzenta]</w:t>
      </w:r>
    </w:p>
    <w:p>
      <w:pPr>
        <w:spacing w:after="0"/>
        <w:ind w:left="0"/>
        <w:jc w:val="left"/>
        <w:textAlignment w:val="auto"/>
      </w:pPr>
      <w:r>
        <w:rPr>
          <w:rFonts w:ascii="Times New Roman"/>
          <w:b w:val="false"/>
          <w:i w:val="false"/>
          <w:color w:val="000000"/>
          <w:sz w:val="24"/>
          <w:lang w:val="pl-PL"/>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[Wynagrodzenie promotora, promotora pomocniczego, recenzenta i członka komisji habilitacyjnej]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Promotorowi, promotorowi pomocniczemu i recenzentowi w postępowaniu w sprawie nadania stopnia doktora, stopnia doktora habilitowanego lub tytułu profesora oraz członkowi komisji habilitacyjnej przysługuje jednorazowe wynagrodzenie.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Wynagrodzenie promotora wynosi 83%, a promotora pomocniczego - 50% wynagrodzenia profesora. Wynagrodzenie wypłaca się po zakończeniu postępowania w sprawie nadania stopnia doktora, w wyniku którego został on nadany.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Wynagrodzenie recenzenta wynosi w postępowaniu w sprawie nadania: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stopnia doktora - 27%,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stopnia doktora habilitowanego - 33%,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tytułu profesora - 40%</w:t>
      </w:r>
    </w:p>
    <w:p>
      <w:pPr>
        <w:spacing w:before="25" w:after="0"/>
        <w:ind w:left="0"/>
        <w:jc w:val="both"/>
        <w:textAlignment w:val="auto"/>
      </w:pPr>
      <w:r>
        <w:rPr>
          <w:rFonts w:ascii="Times New Roman"/>
          <w:b w:val="false"/>
          <w:i w:val="false"/>
          <w:color w:val="000000"/>
          <w:sz w:val="24"/>
          <w:lang w:val="pl-PL"/>
        </w:rPr>
        <w:t>- wynagrodzenia profesora.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Wynagrodzenie członka komisji habilitacyjnej wynosi 17% wynagrodzenia profesora, a w przypadku gdy pełni on funkcję jej przewodniczącego lub sekretarza - 33% wynagrodzenia profesora. Wynagrodzenie wypłaca się po zakończeniu postępowania w sprawie nadania stopnia.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Stopień doktora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Oddział  1</w:t>
      </w:r>
    </w:p>
    <w:p>
      <w:pPr>
        <w:spacing w:before="25" w:after="0"/>
        <w:ind w:left="0"/>
        <w:jc w:val="center"/>
        <w:textAlignment w:val="auto"/>
      </w:pPr>
      <w:r>
        <w:rPr>
          <w:rFonts w:ascii="Times New Roman"/>
          <w:b/>
          <w:i w:val="false"/>
          <w:color w:val="000000"/>
          <w:sz w:val="24"/>
          <w:lang w:val="pl-PL"/>
        </w:rPr>
        <w:t>Nadawanie stopnia doktora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[Podmioty doktoryzujące]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Uprawnienie do nadawania stopnia doktora w dyscyplinie posiada uczelnia, instytut PAN, instytut badawczy albo instytut międzynarodowy w dyscyplinie, w której posiada kategorię naukową A+, A albo B+, zwane dalej "podmiotem doktoryzującym".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Stopień doktora może być nadany w dyscyplinie również wspólnie przez uczelnie, instytuty PAN, instytuty badawcze lub instytuty międzynarodowe w dyscyplinie, w której każde posiada kategorię naukową A+, A albo B+, w tym z udziałem podmiotów zagranicznych posiadających uprawnienia do nadawania stopnia doktora w zakresie dyscypliny, w której nadawany jest stopień. Zasady współpracy określa umowa zawarta w formie pisemnej, która w szczególności wskazuje podmiot odpowiedzialny za wprowadzanie danych do systemu, o którym mowa w art. 342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o którym mowa w art. 177 ust. 6, stopień doktora może być nadany w dziedzinie nauki przez podmiot doktoryzujący, który posiada kategorię naukową A+, A albo B+ w ponad połowie dyscyplin zawierających się w tej dziedzinie.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[Warunki nadania stopnia doktora]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Stopień doktora nadaje się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w dorobku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albo rozdział w takiej monografii,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dzieło artystyczne o istotnym znaczeniu;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przedstawiła i obroniła rozprawę doktorską;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spełniła inne wymagania określone przez podmiot doktoryzujący.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Osoba, o której mowa w ust. 2, po nadaniu stopnia doktora uzyskuje równocześnie wykształcenie wyższe, o którym mowa w art. 77 ust. 1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[Rozprawa doktorska]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Rozprawa doktorska prezentuje ogólną wiedzę teoretyczną kandydata w dyscyplinie albo dyscyplinach oraz umiejętność samodzielnego prowadzenia pracy naukowej lub artystycznej.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Przedmiotem rozprawy doktorskiej jest oryginalne rozwiązanie problemu naukowego, oryginalne rozwiązanie w zakresie zastosowania wyników własnych badań naukowych w sferze gospodarczej lub społecznej albo oryginalne dokonanie artystyczne.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[Udostępnienie rozprawy doktorskiej i recenzji w BIP podmiotu doktoryzującego]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rozprawy doktorskiej, której przedmiot jest objęty tajemnicą prawnie chronioną, udostępnia się tylko recenzje z wyłączeniem treści objętych tą tajemnicą.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Dokumenty, o których mowa w ust. 1, niezwłocznie po ich udostępnieniu zamieszcza się w systemie, o którym mowa w art. 342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rozprawa doktorska jest pracą pisemną, podmiot doktoryzujący sprawdza ją przed obroną z wykorzystaniem Jednolitego Systemu Antyplagiatowego, o którym mowa w art. 351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[Wszczęcie postępowania w sprawie nadania stopnia doktora]</w:t>
      </w:r>
    </w:p>
    <w:p>
      <w:pPr>
        <w:spacing w:after="0"/>
        <w:ind w:left="0"/>
        <w:jc w:val="left"/>
        <w:textAlignment w:val="auto"/>
      </w:pPr>
      <w:r>
        <w:rPr>
          <w:rFonts w:ascii="Times New Roman"/>
          <w:b w:val="false"/>
          <w:i w:val="false"/>
          <w:color w:val="000000"/>
          <w:sz w:val="24"/>
          <w:lang w:val="pl-PL"/>
        </w:rPr>
        <w:t>Postępowanie w sprawie nadania stopnia doktora wszczyna się na wniosek osoby spełniającej wymagania określone w art. 186 ust. 1 pkt 1-3 albo ust. 2. Do wniosku dołącza się rozprawę doktorską wraz z pozytywną opinią promotora lub promotorów.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190. </w:t>
      </w:r>
      <w:r>
        <w:rPr>
          <w:rFonts w:ascii="Times New Roman"/>
          <w:b/>
          <w:i w:val="false"/>
          <w:color w:val="000000"/>
          <w:sz w:val="24"/>
          <w:lang w:val="pl-PL"/>
        </w:rPr>
        <w:t xml:space="preserve"> [Promotorzy i recenzenci]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Opieka naukowa nad przygotowaniem rozprawy doktorskiej jest sprawowana przez promotora lub promotorów albo przez promotora i promotora pomocniczego.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Recenzenci sporządzają recenzje rozprawy doktorskiej w terminie 2 miesięcy od dnia jej doręczenia.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Promotorem i recenzentem może być osoba posiadająca stopień doktora habilitowanego lub tytuł profesora, a promotorem pomocniczym - osoba posiadająca stopień doktora.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Promotorem nie może zostać osoba, która w okresie ostatnich 5 lat: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była promotorem 4 doktorantów, którzy zostali skreśleni z listy doktorantów z powodu negatywnego wyniku oceny śródokresowej,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sprawowała opiekę nad przygotowaniem rozprawy przez co najmniej 2 osoby ubiegające się o stopień doktora, które nie uzyskały pozytywnych recenzji, o których mowa w art. 191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191. </w:t>
      </w:r>
      <w:r>
        <w:rPr>
          <w:rFonts w:ascii="Times New Roman"/>
          <w:b/>
          <w:i w:val="false"/>
          <w:color w:val="000000"/>
          <w:sz w:val="24"/>
          <w:lang w:val="pl-PL"/>
        </w:rPr>
        <w:t xml:space="preserve"> [Dopuszczenie do obrony rozprawy doktorskiej]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obrony rozprawy doktorskiej może być dopuszczona osoba, która uzyskała pozytywne recenzje od co najmniej 2 recenzentów oraz spełniła wymagania, o których mowa w art. 186 ust. 1 pkt 5.</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Obrona rozprawy doktorskiej może być przeprowadzona poza siedzibą podmiotu doktoryzującego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obrony w czasie rzeczywistym między jej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obrony mogą wypowiadać się w jej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postanowienie o odmowie dopuszczenia do obrony przysługuje zażalenie do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192. </w:t>
      </w:r>
      <w:r>
        <w:rPr>
          <w:rFonts w:ascii="Times New Roman"/>
          <w:b/>
          <w:i w:val="false"/>
          <w:color w:val="000000"/>
          <w:sz w:val="24"/>
          <w:lang w:val="pl-PL"/>
        </w:rPr>
        <w:t xml:space="preserve"> [Określenie sposobu postępowania w sprawie nadania stopnia doktora]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Czynności w postępowaniu w sprawie nadania stopnia doktora może dokonywać komisja powołana przez organ, o którym mowa w art. 178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Senat albo rada naukowa określi sposób postępowania w sprawie nadania stopnia doktora,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wyznaczania i zmiany promotora, promotorów lub promotora pomocniczego;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ustalania wysokości opłaty za postępowanie w sprawie nadania stopnia doktora w trybie eksternistycznym oraz zwalniania z tej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złożenia rozprawy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powoływania oraz zakres czynności komisji, o której mowa w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wyznaczania recenzentów;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weryfikacji efektów uczenia się dla kwalifikacji na poziomie 8 PRK w przypadku osób ubiegających się o nadanie stopnia doktora w trybie eksternistycznym;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weryfikacji spełnienia wymagania, o którym mowa w art. 186 ust. 1 pkt 3 lit. a i b, w przypadku publikacji wieloautorskich.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Senat albo rada naukowa może określić wymagania, o których mowa w art. 186 ust. 1 pkt 5, lub dodatkowe warunki dopuszczenia do obrony.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193. </w:t>
      </w:r>
      <w:r>
        <w:rPr>
          <w:rFonts w:ascii="Times New Roman"/>
          <w:b/>
          <w:i w:val="false"/>
          <w:color w:val="000000"/>
          <w:sz w:val="24"/>
          <w:lang w:val="pl-PL"/>
        </w:rPr>
        <w:t xml:space="preserve"> [Odwołanie do RDN od decyzji o odmowie nadania stopnia doktora]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decyzji o odmowie nadania stopnia doktora przysługuje odwołanie do RDN.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Termin na wniesienie odwołania wynosi 30 dni od dnia doręczenia decyzji.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o którym mowa w art. 178 ust. 1, przekazuje odwołanie RDN wraz ze swoją opinią i aktami sprawy w terminie 3 miesięcy od dnia złożenia odwołania.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 rozpatrzeniu odwołania, w terminie nie dłuższym niż 6 miesięcy, RDN utrzymuje w mocy zaskarżoną decyzję albo uchyla ją i przekazuje sprawę do ponownego rozpatrzenia organowi, o którym mowa w art. 178 ust. 1, tego samego albo innego podmiotu doktoryzującego.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niedopuszczenia do obrony rozprawy doktorskiej albo wydania decyzji o odmowie nadania stopnia doktora, ta sama rozprawa nie może być podstawą do ponownego ubiegania się o nadanie stopnia doktora.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194. </w:t>
      </w:r>
      <w:r>
        <w:rPr>
          <w:rFonts w:ascii="Times New Roman"/>
          <w:b/>
          <w:i w:val="false"/>
          <w:color w:val="000000"/>
          <w:sz w:val="24"/>
          <w:lang w:val="pl-PL"/>
        </w:rPr>
        <w:t xml:space="preserve"> [Wznowienie postępowania w sprawie nadania stopnia doktora]</w:t>
      </w:r>
    </w:p>
    <w:p>
      <w:pPr>
        <w:spacing w:after="0"/>
        <w:ind w:left="0"/>
        <w:jc w:val="left"/>
        <w:textAlignment w:val="auto"/>
      </w:pPr>
      <w:r>
        <w:rPr>
          <w:rFonts w:ascii="Times New Roman"/>
          <w:b w:val="false"/>
          <w:i w:val="false"/>
          <w:color w:val="000000"/>
          <w:sz w:val="24"/>
          <w:lang w:val="pl-PL"/>
        </w:rPr>
        <w:t xml:space="preserve">W przypadku zaistnienia określonych w </w:t>
      </w:r>
      <w:r>
        <w:rPr>
          <w:rFonts w:ascii="Times New Roman"/>
          <w:b w:val="false"/>
          <w:i w:val="false"/>
          <w:color w:val="1b1b1b"/>
          <w:sz w:val="24"/>
          <w:lang w:val="pl-PL"/>
        </w:rPr>
        <w:t>Kpa</w:t>
      </w:r>
      <w:r>
        <w:rPr>
          <w:rFonts w:ascii="Times New Roman"/>
          <w:b w:val="false"/>
          <w:i w:val="false"/>
          <w:color w:val="000000"/>
          <w:sz w:val="24"/>
          <w:lang w:val="pl-PL"/>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195. </w:t>
      </w:r>
      <w:r>
        <w:rPr>
          <w:rFonts w:ascii="Times New Roman"/>
          <w:b/>
          <w:i w:val="false"/>
          <w:color w:val="000000"/>
          <w:sz w:val="24"/>
          <w:lang w:val="pl-PL"/>
        </w:rPr>
        <w:t xml:space="preserve"> [Stwierdzenie nieważności decyzji w sprawie nadania stopnia doktora]</w:t>
      </w:r>
    </w:p>
    <w:p>
      <w:pPr>
        <w:spacing w:after="0"/>
        <w:ind w:left="0"/>
        <w:jc w:val="left"/>
        <w:textAlignment w:val="auto"/>
      </w:pPr>
      <w:r>
        <w:rPr>
          <w:rFonts w:ascii="Times New Roman"/>
          <w:b w:val="false"/>
          <w:i w:val="false"/>
          <w:color w:val="000000"/>
          <w:sz w:val="24"/>
          <w:lang w:val="pl-PL"/>
        </w:rPr>
        <w:t>W przypadku gdy osoba ubiegająca się o stopień doktora przypisała sobie autorstwo istotnego fragmentu lub innych elementów cudzego utworu lub ustalenia naukowego, podmiot doktoryzujący stwierdza nieważność decyzji o nadaniu stopnia.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196. </w:t>
      </w:r>
      <w:r>
        <w:rPr>
          <w:rFonts w:ascii="Times New Roman"/>
          <w:b/>
          <w:i w:val="false"/>
          <w:color w:val="000000"/>
          <w:sz w:val="24"/>
          <w:lang w:val="pl-PL"/>
        </w:rPr>
        <w:t xml:space="preserve"> [Urlop na przygotowanie obrony rozprawy doktorskiej oraz zwolnienie od pracy na przeprowadzenie obrony rozprawy doktorskiej]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Pracownikowi niebędącemu nauczycielem akademickim lub pracownikiem naukowym przysługuje, na jego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urlop na przygotowanie rozprawy doktorskiej lub na przygotowanie się do obrony rozprawy doktorskiej, udzielany w terminie uzgodnionym z pracodawcą, w wymiarze 28 dni, które w rozumieniu odrębnych przepisów są dla tego pracownika dniami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od pracy na obronę rozprawy doktorskiej.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okres urlopu oraz zwolnienia od pracy pracownikowi przysługuje wynagrodzenie ustalane jak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197. </w:t>
      </w:r>
      <w:r>
        <w:rPr>
          <w:rFonts w:ascii="Times New Roman"/>
          <w:b/>
          <w:i w:val="false"/>
          <w:color w:val="000000"/>
          <w:sz w:val="24"/>
          <w:lang w:val="pl-PL"/>
        </w:rPr>
        <w:t xml:space="preserve"> [Tryby przygotowania rozprawy doktorskiej]</w:t>
      </w:r>
    </w:p>
    <w:p>
      <w:pPr>
        <w:spacing w:after="0"/>
        <w:ind w:left="0"/>
        <w:jc w:val="left"/>
        <w:textAlignment w:val="auto"/>
      </w:pPr>
      <w:r>
        <w:rPr>
          <w:rFonts w:ascii="Times New Roman"/>
          <w:b w:val="false"/>
          <w:i w:val="false"/>
          <w:color w:val="000000"/>
          <w:sz w:val="24"/>
          <w:lang w:val="pl-PL"/>
        </w:rPr>
        <w:t>Przygotowanie rozprawy doktorskiej odbywa się w trybie: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kształcenia doktorantów;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eksternistycznym.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Oddział  2</w:t>
      </w:r>
    </w:p>
    <w:p>
      <w:pPr>
        <w:spacing w:before="25" w:after="0"/>
        <w:ind w:left="0"/>
        <w:jc w:val="center"/>
        <w:textAlignment w:val="auto"/>
      </w:pPr>
      <w:r>
        <w:rPr>
          <w:rFonts w:ascii="Times New Roman"/>
          <w:b/>
          <w:i w:val="false"/>
          <w:color w:val="000000"/>
          <w:sz w:val="24"/>
          <w:lang w:val="pl-PL"/>
        </w:rPr>
        <w:t>Kształcenie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 </w:t>
      </w:r>
      <w:r>
        <w:rPr>
          <w:rFonts w:ascii="Times New Roman"/>
          <w:b/>
          <w:i w:val="false"/>
          <w:color w:val="000000"/>
          <w:sz w:val="24"/>
          <w:lang w:val="pl-PL"/>
        </w:rPr>
        <w:t xml:space="preserve"> [Szkoły doktorskie]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 doktorantów przygotowuje do uzyskania stopnia doktora i odbywa się w szkole doktorskiej.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Szkoła doktorska jest zorganizowaną formą kształcenia w co najmniej 2 dyscyplinach, o których mowa w ust. 3 lub 5.</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Szkoła doktorska może być prowadzona przez uczelnię akademicką, instytut PAN, instytut badawczy albo instytut międzynarodowy posiadające kategorię naukową A+, A albo B+ w co najmniej 2 dyscyplinach, zwane dalej "podmiotem prowadzącym szkołę doktorską".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Kształcenie doktorantów może być prowadzone we współpracy z innym podmiotem, w szczególności przedsiębiorcą lub zagraniczną uczelnią lub instytucją naukową.</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Podmiot prowadzący szkołę doktorską może prowadzić nie więcej niż 3 szkoły doktorskie w danej dyscyplinie.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Za kształcenie doktorantów nie pobiera się opłat.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198a. </w:t>
      </w:r>
      <w:r>
        <w:rPr>
          <w:rFonts w:ascii="Times New Roman"/>
          <w:b/>
          <w:i w:val="false"/>
          <w:color w:val="000000"/>
          <w:sz w:val="24"/>
          <w:lang w:val="pl-PL"/>
        </w:rPr>
        <w:t xml:space="preserve"> [Czasowe ograniczenie lub zawieszenie kształcenia doktorantów w sytuacjach nadzwyczajnych]</w:t>
      </w:r>
    </w:p>
    <w:p>
      <w:pPr>
        <w:spacing w:after="0"/>
        <w:ind w:left="0"/>
        <w:jc w:val="left"/>
        <w:textAlignment w:val="auto"/>
      </w:pPr>
      <w:r>
        <w:rPr>
          <w:rFonts w:ascii="Times New Roman"/>
          <w:b w:val="false"/>
          <w:i w:val="false"/>
          <w:color w:val="000000"/>
          <w:sz w:val="24"/>
          <w:lang w:val="pl-PL"/>
        </w:rPr>
        <w:t>W przypadkach uzasadnionych nadzwyczajnymi okolicznościami zagrażającymi życiu lub zdrowiu doktorantów minister właściwy do spraw szkolnictwa wyższego i nauki, w drodze rozporządzenia, może czasowo ograniczyć lub czasowo zawiesić kształcenie doktorantów w podmiotach prowadzących to kształcenie na obszarze kraju lub jego części, uwzględniając stopień zagrożenia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198b. </w:t>
      </w:r>
      <w:r>
        <w:rPr>
          <w:rFonts w:ascii="Times New Roman"/>
          <w:b/>
          <w:i w:val="false"/>
          <w:color w:val="000000"/>
          <w:sz w:val="24"/>
          <w:lang w:val="pl-PL"/>
        </w:rPr>
        <w:t xml:space="preserve"> [Przedłużenie ważności legitymacji doktoranta w przypadku czasowego ograniczenia lub zawieszenia kształcenia doktorantów]</w:t>
      </w:r>
    </w:p>
    <w:p>
      <w:pPr>
        <w:spacing w:after="0"/>
        <w:ind w:left="0"/>
        <w:jc w:val="left"/>
        <w:textAlignment w:val="auto"/>
      </w:pPr>
      <w:r>
        <w:rPr>
          <w:rFonts w:ascii="Times New Roman"/>
          <w:b w:val="false"/>
          <w:i w:val="false"/>
          <w:color w:val="000000"/>
          <w:sz w:val="24"/>
          <w:lang w:val="pl-PL"/>
        </w:rPr>
        <w:t>W przypadku czasowego ograniczenia lub czasowego zawieszenia kształcenia doktorantów, w okresie tego ograniczenia lub zawieszenia oraz przez 60 dni po jego zakończeniu, legitymacje doktoranta są ważne, bez konieczności potwierdzania ich ważności. Przepis stosuje się również do legitymacji, które utraciły ważność w okresie 30 dni poprzedzających czasowe ograniczenie lub czasowe zawieszenie kształcenia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199. </w:t>
      </w:r>
      <w:r>
        <w:rPr>
          <w:rFonts w:ascii="Times New Roman"/>
          <w:b/>
          <w:i w:val="false"/>
          <w:color w:val="000000"/>
          <w:sz w:val="24"/>
          <w:lang w:val="pl-PL"/>
        </w:rPr>
        <w:t xml:space="preserve"> [Utrata możliwości prowadzenia kształcenia doktorantów lub prowadzenia szkoły doktorskiej]</w:t>
      </w:r>
    </w:p>
    <w:p>
      <w:pPr>
        <w:spacing w:after="0"/>
        <w:ind w:left="0"/>
        <w:jc w:val="left"/>
        <w:textAlignment w:val="auto"/>
      </w:pPr>
      <w:r>
        <w:rPr>
          <w:rFonts w:ascii="Times New Roman"/>
          <w:b w:val="false"/>
          <w:i w:val="false"/>
          <w:color w:val="000000"/>
          <w:sz w:val="24"/>
          <w:lang w:val="pl-PL"/>
        </w:rPr>
        <w:t>Podmiot prowadzący szkołę doktorską traci możliwość: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kształcenia doktorantów w ramach dyscypliny, w której uzyskał kategorię naukową B albo C,</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szkoły doktorskiej w przypadku zaprzestania spełniania warunków określonych w art. 198 ust. 3-5</w:t>
      </w:r>
    </w:p>
    <w:p>
      <w:pPr>
        <w:spacing w:before="25" w:after="0"/>
        <w:ind w:left="0"/>
        <w:jc w:val="both"/>
        <w:textAlignment w:val="auto"/>
      </w:pPr>
      <w:r>
        <w:rPr>
          <w:rFonts w:ascii="Times New Roman"/>
          <w:b w:val="false"/>
          <w:i w:val="false"/>
          <w:color w:val="000000"/>
          <w:sz w:val="24"/>
          <w:lang w:val="pl-PL"/>
        </w:rPr>
        <w:t>- i zaprzestaje kształcenia z końcem roku akademickiego, w którym wystąpiła ta okoliczność; przepisy art. 206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200. </w:t>
      </w:r>
      <w:r>
        <w:rPr>
          <w:rFonts w:ascii="Times New Roman"/>
          <w:b/>
          <w:i w:val="false"/>
          <w:color w:val="000000"/>
          <w:sz w:val="24"/>
          <w:lang w:val="pl-PL"/>
        </w:rPr>
        <w:t xml:space="preserve"> [Rekrutacja do szkoły doktorskiej]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szkoły doktorskiej może być przyjęta osoba, która posiada tytuł zawodowy magistra, magistra inżyniera albo równorzędny, albo osoba, o której mowa w art. 186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Rekrutacja do szkoły doktorskiej odbywa się w drodze konkursu na zasadach określonych przez senat albo radę naukową.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Zasady, o których mowa w ust. 2, oraz program kształcenia, o którym mowa w art. 201 ust. 3, podmiot prowadzący szkołę doktorską udostępnia nie później niż 5 miesięcy przed rozpoczęciem rekrutacji.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Przyjęcie do szkoły doktorskiej następuje w drodze wpisu na listę doktorantów.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Odmowa przyjęcia do szkoły doktorskiej następuje w drodze decyzji administracyjnej. Od decyzji przysługuje wniosek o ponowne rozpatrzenie sprawy.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Wyniki konkursu są jawne.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Jednocześnie można być doktorantem tylko w jednej szkole doktorskiej.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Osoba przyjęta do szkoły doktorskiej rozpoczyna kształcenie i nabywa prawa doktoranta z chwilą złożenia ślubowania.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201. </w:t>
      </w:r>
      <w:r>
        <w:rPr>
          <w:rFonts w:ascii="Times New Roman"/>
          <w:b/>
          <w:i w:val="false"/>
          <w:color w:val="000000"/>
          <w:sz w:val="24"/>
          <w:lang w:val="pl-PL"/>
        </w:rPr>
        <w:t xml:space="preserve"> [Czas trwania kształcenia doktorantów]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 doktorantów trwa od 6 do 8 semestrów.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terminie 3 miesięcy od dnia podjęcia kształcenia doktorantowi wyznacza się promotora lub promotorów.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Kształcenie jest prowadzone na podstawie programu kształcenia oraz indywidualnego planu badawczego.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Program kształcenia ustala senat albo rada naukowa. Ustalenie programu wymaga zasięgnięcia opinii samorządu doktorantów. W przypadku bezskutecznego upływu terminu określonego w statucie, wymóg zasięgnięcia opinii uważa się za spełniony.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Program kształcenia może przewidywać odbywanie praktyk zawodowych w formie prowadzenia zajęć lub uczestniczenia w ich prowadzeniu, w wymiarze nieprzekraczającym 60 godzin dydaktycznych rocznie.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202. </w:t>
      </w:r>
      <w:r>
        <w:rPr>
          <w:rFonts w:ascii="Times New Roman"/>
          <w:b/>
          <w:i w:val="false"/>
          <w:color w:val="000000"/>
          <w:sz w:val="24"/>
          <w:lang w:val="pl-PL"/>
        </w:rPr>
        <w:t xml:space="preserve"> [Realizacja indywidualnego planu badawczego]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Realizacja planu podlega ocenie śródokresowej w połowie okresu kształcenia określonego w programie kształcenia, a w przypadku kształcenia trwającego 6 semestrów - w trakcie czwartego semestru.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Ocena śródokresowa kończy się wynikiem pozytywnym albo negatywnym. Wynik oceny wraz z uzasadnieniem jest jawny.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śródokresowa jest przeprowadzana przez komisję, w skład której wchodzą 3 osoby, w tym co najmniej 1 osoba posiadająca stopień doktora habilitowanego lub tytuł profesora w dyscyplinie, w której przygotowywana jest rozprawa doktorska, zatrudniona poza podmiotem prowadzącym szkołę doktorską. Promotor i promotor pomocniczy nie mogą być członkami komisji.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Osobie wchodzącej w skład komisji, zatrudnionej poza podmiotem prowadzącym szkołę doktorską, przysługuje wynagrodzenie w wysokości 20% wynagrodzenia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203. </w:t>
      </w:r>
      <w:r>
        <w:rPr>
          <w:rFonts w:ascii="Times New Roman"/>
          <w:b/>
          <w:i w:val="false"/>
          <w:color w:val="000000"/>
          <w:sz w:val="24"/>
          <w:lang w:val="pl-PL"/>
        </w:rPr>
        <w:t xml:space="preserve"> [Skreślenie z listy doktorantów]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Doktoranta skreśla się z listy doktorantów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negatywnego wyniku oceny śródokresowej;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niezłożenia rozprawy doktorskiej w terminie określonym w indywidualnym planie badawczym;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rezygnacji z kształcenia.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Doktorant może być skreślony z listy doktorantów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niezadowalającego postępu w przygotowaniu rozprawy doktorskiej;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niewywiązywania się z obowiązków, o których mowa w art. 207.</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Skreślenie z listy doktorantów następuje w drodze decyzji administracyjnej. Od decyzji przysługuje wniosek o ponowne rozpatrzenie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204. </w:t>
      </w:r>
      <w:r>
        <w:rPr>
          <w:rFonts w:ascii="Times New Roman"/>
          <w:b/>
          <w:i w:val="false"/>
          <w:color w:val="000000"/>
          <w:sz w:val="24"/>
          <w:lang w:val="pl-PL"/>
        </w:rPr>
        <w:t xml:space="preserve"> [Złożenie rozprawy doktorskiej]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Kształcenie doktoranta kończy się złożeniem rozprawy doktorskiej.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Indywidualny plan badawczy określa termin złożenia rozprawy doktorskiej. Termin ten może być przedłużony, nie dłużej jednak niż o 2 lata, na zasadach określonych w regulaminie szkoły doktorskiej.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Kształcenie, na wniosek doktoranta, jest zawieszane na okres odpowiadający czasowi trwania urlopu macierzyńskiego, urlopu na warunkach urlopu macierzyńskiego, urlopu ojcowskiego oraz urlopu rodzicielskiego,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205. </w:t>
      </w:r>
      <w:r>
        <w:rPr>
          <w:rFonts w:ascii="Times New Roman"/>
          <w:b/>
          <w:i w:val="false"/>
          <w:color w:val="000000"/>
          <w:sz w:val="24"/>
          <w:lang w:val="pl-PL"/>
        </w:rPr>
        <w:t xml:space="preserve"> [Regulamin szkoły doktorskiej]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Regulamin szkoły doktorskiej określa organizację kształcenia w zakresie nieuregulowanym w ustawie,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wyznaczania i zmiany promotora, promotorów lub promotora pomocniczego;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dokumentowania przebiegu kształcenia;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przeprowadzania oceny śródokresowej;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warunki przedłużania terminu złożenia rozprawy doktorskiej.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Regulamin uchwala senat albo rada naukowa co najmniej na 5 miesięcy przed rozpoczęciem roku akademickiego, o którym mowa w art. 66.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Regulamin wchodzi w życie z początkiem roku akademickiego.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zmiany regulaminu stosuje się odpowiednio przepisy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206. </w:t>
      </w:r>
      <w:r>
        <w:rPr>
          <w:rFonts w:ascii="Times New Roman"/>
          <w:b/>
          <w:i w:val="false"/>
          <w:color w:val="000000"/>
          <w:sz w:val="24"/>
          <w:lang w:val="pl-PL"/>
        </w:rPr>
        <w:t xml:space="preserve"> [Obowiązki wobec doktorantów w przypadku zaprzestania kształcenia doktorantów w danej dyscyplinie]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r>
        <w:rPr>
          <w:rFonts w:ascii="Times New Roman"/>
          <w:b w:val="false"/>
          <w:i w:val="false"/>
          <w:color w:val="000000"/>
          <w:sz w:val="24"/>
          <w:lang w:val="pl-PL"/>
        </w:rPr>
        <w:t> Przeniesienie doktoranta ze szkoły doktorskiej, w której zaprzestano kształcenia w danej dyscyplinie, do innej szkoły doktorskiej odbywa się za jego zgodą.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braku możliwości podjęcia przez doktoranta kształcenia w innej szkole doktorskiej w danej dyscyplinie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nieuzyskania zgody, o której mowa w ust. 1a</w:t>
      </w:r>
    </w:p>
    <w:p>
      <w:pPr>
        <w:spacing w:before="25" w:after="0"/>
        <w:ind w:left="0"/>
        <w:jc w:val="both"/>
        <w:textAlignment w:val="auto"/>
      </w:pPr>
      <w:r>
        <w:rPr>
          <w:rFonts w:ascii="Times New Roman"/>
          <w:b w:val="false"/>
          <w:i w:val="false"/>
          <w:color w:val="000000"/>
          <w:sz w:val="24"/>
          <w:lang w:val="pl-PL"/>
        </w:rPr>
        <w:t>- podmiot prowadzący szkołę doktorską, w której zaprzestano kształcenia, pokrywa temu doktorantowi koszty postępowania w sprawie nadania stopnia doktora w trybie eksternistycznym.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207. </w:t>
      </w:r>
      <w:r>
        <w:rPr>
          <w:rFonts w:ascii="Times New Roman"/>
          <w:b/>
          <w:i w:val="false"/>
          <w:color w:val="000000"/>
          <w:sz w:val="24"/>
          <w:lang w:val="pl-PL"/>
        </w:rPr>
        <w:t xml:space="preserve"> [Podstawowe obowiązki doktoranta]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Doktorant jest obowiązany postępować zgodnie z regulaminem szkoły doktorskiej.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Doktorant jest obowiązany do realizacji programu kształcenia i indywidualnego planu badawczego.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208. </w:t>
      </w:r>
      <w:r>
        <w:rPr>
          <w:rFonts w:ascii="Times New Roman"/>
          <w:b/>
          <w:i w:val="false"/>
          <w:color w:val="000000"/>
          <w:sz w:val="24"/>
          <w:lang w:val="pl-PL"/>
        </w:rPr>
        <w:t xml:space="preserve"> [Przerwy wypoczynkowe; zaliczenie okresu kształcenia w szkole doktorskiej do okresu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Doktorantowi przysługuje prawo do przerw wypoczynkowych w wymiarze nieprzekraczającym 8 tygodni w roku.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Doktorantowi, który uzyskał stopień doktora w wyniku ukończenia szkoły doktorskiej, okres kształcenia w tej szkole, nie dłuższy niż 4 lata, zalicza się do okresu pracy, od którego zależą uprawnienia pracownicze.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Doktorantowi, który nie ukończył kształcenia w szkole doktorskiej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podjęcia zatrudnienia w charakterze nauczyciela akademickiego lub pracownika naukowego,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zaprzestania kształcenia doktorantów w danej dyscyplinie</w:t>
      </w:r>
    </w:p>
    <w:p>
      <w:pPr>
        <w:spacing w:before="25" w:after="0"/>
        <w:ind w:left="0"/>
        <w:jc w:val="both"/>
        <w:textAlignment w:val="auto"/>
      </w:pPr>
      <w:r>
        <w:rPr>
          <w:rFonts w:ascii="Times New Roman"/>
          <w:b w:val="false"/>
          <w:i w:val="false"/>
          <w:color w:val="000000"/>
          <w:sz w:val="24"/>
          <w:lang w:val="pl-PL"/>
        </w:rPr>
        <w:t>- okres kształcenia w tej szkole, nie dłuższy niż 4 lata, zalicza się do okresu pracy, od którego zależą uprawnienia pracownicze, o ile uzyskał stopień doktora.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Podmiot prowadzący szkołę doktorską wydaje doktorantowi legitymację doktoranta.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209. </w:t>
      </w:r>
      <w:r>
        <w:rPr>
          <w:rFonts w:ascii="Times New Roman"/>
          <w:b/>
          <w:i w:val="false"/>
          <w:color w:val="000000"/>
          <w:sz w:val="24"/>
          <w:lang w:val="pl-PL"/>
        </w:rPr>
        <w:t xml:space="preserve"> [Stypendium doktoranckie]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Doktorant nieposiadający stopnia doktora otrzymuje stypendium doktoranckie.</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Stypendium doktoranckiego nie otrzymuje doktorant pobierający wynagrodzenie w wysokości co najmniej 150% wysokości stypendium doktoranckiego przysługującego mu zgodnie z ust. 4 z tytułu zatrudnienia w związku z realizacją projektu badawczego, o którym mowa w art. 119 ust. 2 pkt 2 i 3, przez podmiot prowadzący szkołę doktorską, w której kształci się doktorant, w okresie tego zatrudnienia.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Łączny okres otrzymywania stypendium doktoranckiego w szkołach doktorskich nie może przekroczyć 4 lat.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okresu, o którym mowa w ust. 2, nie wlicza się okresu zawieszenia oraz okresu kształcenia w szkole doktorskiej w przypadku, o którym mowa w art. 206 ust.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Wysokość miesięcznego stypendium doktoranckiego wynosi co najmniej: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37% wynagrodzenia profesora - do miesiąca, w którym została przeprowadzona ocena śródokresowa;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57% wynagrodzenia profesora - po miesiącu, w którym została przeprowadzona ocena śródokresowa.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Wysokość stypendium doktoranckiego może być uzależniona od osiągnięć doktoranta.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Doktorant posiadający orzeczenie o niepełnosprawności, orzeczenie o stopniu niepełnosprawności albo orzeczenie, o którym mowa w </w:t>
      </w:r>
      <w:r>
        <w:rPr>
          <w:rFonts w:ascii="Times New Roman"/>
          <w:b w:val="false"/>
          <w:i w:val="false"/>
          <w:color w:val="1b1b1b"/>
          <w:sz w:val="24"/>
          <w:lang w:val="pl-PL"/>
        </w:rPr>
        <w:t>art. 5</w:t>
      </w:r>
      <w:r>
        <w:rPr>
          <w:rFonts w:ascii="Times New Roman"/>
          <w:b w:val="false"/>
          <w:i w:val="false"/>
          <w:color w:val="000000"/>
          <w:sz w:val="24"/>
          <w:lang w:val="pl-PL"/>
        </w:rPr>
        <w:t xml:space="preserve"> oraz </w:t>
      </w:r>
      <w:r>
        <w:rPr>
          <w:rFonts w:ascii="Times New Roman"/>
          <w:b w:val="false"/>
          <w:i w:val="false"/>
          <w:color w:val="1b1b1b"/>
          <w:sz w:val="24"/>
          <w:lang w:val="pl-PL"/>
        </w:rPr>
        <w:t>art. 62</w:t>
      </w:r>
      <w:r>
        <w:rPr>
          <w:rFonts w:ascii="Times New Roman"/>
          <w:b w:val="false"/>
          <w:i w:val="false"/>
          <w:color w:val="000000"/>
          <w:sz w:val="24"/>
          <w:lang w:val="pl-PL"/>
        </w:rPr>
        <w:t xml:space="preserve"> ustawy z dnia 27 sierpnia 1997 r. o rehabilitacji zawodowej i społecznej oraz zatrudnianiu osób niepełnosprawnych, otrzymuje stypendium doktoranckie w wysokości zwiększonej o 30% kwoty wskazanej w ust. 4 pkt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Stypendium doktoranckie wypłaca podmiot prowadzący szkołę doktorską.</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Doktorant nie może być zatrudniony jako nauczyciel akademicki ani pracownik naukowy. Zakaz nie dotyczy zatrudnienia doktoranta: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realizacji projektu badawczego, o którym mowa w art. 119 ust. 2 pkt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ocenie śródokresowej zakończonej wynikiem pozytywnym, z tym że w przypadku zatrudnienia w wymiarze przekraczającym połowę pełnego wymiaru czasu pracy, wysokość stypendium wynosi 40% wysokości miesięcznego stypendium, o której mowa w ust. 4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któremu nie przysługuje stypendium doktoranckie.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210. </w:t>
      </w:r>
      <w:r>
        <w:rPr>
          <w:rFonts w:ascii="Times New Roman"/>
          <w:b/>
          <w:i w:val="false"/>
          <w:color w:val="000000"/>
          <w:sz w:val="24"/>
          <w:lang w:val="pl-PL"/>
        </w:rPr>
        <w:t xml:space="preserve"> [Kredyt studencki]</w:t>
      </w:r>
    </w:p>
    <w:p>
      <w:pPr>
        <w:spacing w:after="0"/>
        <w:ind w:left="0"/>
        <w:jc w:val="left"/>
        <w:textAlignment w:val="auto"/>
      </w:pPr>
      <w:r>
        <w:rPr>
          <w:rFonts w:ascii="Times New Roman"/>
          <w:b w:val="false"/>
          <w:i w:val="false"/>
          <w:color w:val="000000"/>
          <w:sz w:val="24"/>
          <w:lang w:val="pl-PL"/>
        </w:rPr>
        <w:t>Doktorant może ubiegać się o kredyt studencki. Przepisy o kredytach studenckich stosuje się odpowiednio,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kredyt może otrzymać doktorant, który nie ukończył 35. roku życia;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kredyt jest udzielany na okres kształcenia w szkole doktorskiej tylko raz, nie dłużej niż na 4 lata.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211. </w:t>
      </w:r>
      <w:r>
        <w:rPr>
          <w:rFonts w:ascii="Times New Roman"/>
          <w:b/>
          <w:i w:val="false"/>
          <w:color w:val="000000"/>
          <w:sz w:val="24"/>
          <w:lang w:val="pl-PL"/>
        </w:rPr>
        <w:t xml:space="preserve"> [Zakwaterowanie w domu studenckim; wyżywienie w stołówce studenckiej]</w:t>
      </w:r>
    </w:p>
    <w:p>
      <w:pPr>
        <w:spacing w:after="0"/>
        <w:ind w:left="0"/>
        <w:jc w:val="left"/>
        <w:textAlignment w:val="auto"/>
      </w:pPr>
      <w:r>
        <w:rPr>
          <w:rFonts w:ascii="Times New Roman"/>
          <w:b w:val="false"/>
          <w:i w:val="false"/>
          <w:color w:val="000000"/>
          <w:sz w:val="24"/>
          <w:lang w:val="pl-PL"/>
        </w:rPr>
        <w:t>Doktorant może ubiegać się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zakwaterowanie w domu studenckim uczelni lub wyżywienie w stołówce studenckiej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zakwaterowanie małżonka lub dziecka w domu studenckim uczelni</w:t>
      </w:r>
    </w:p>
    <w:p>
      <w:pPr>
        <w:spacing w:before="25" w:after="0"/>
        <w:ind w:left="0"/>
        <w:jc w:val="both"/>
        <w:textAlignment w:val="auto"/>
      </w:pPr>
      <w:r>
        <w:rPr>
          <w:rFonts w:ascii="Times New Roman"/>
          <w:b w:val="false"/>
          <w:i w:val="false"/>
          <w:color w:val="000000"/>
          <w:sz w:val="24"/>
          <w:lang w:val="pl-PL"/>
        </w:rPr>
        <w:t>- na zasadach i w trybie określonych w regulaminie świadczeń dla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212. </w:t>
      </w:r>
      <w:r>
        <w:rPr>
          <w:rFonts w:ascii="Times New Roman"/>
          <w:b/>
          <w:i w:val="false"/>
          <w:color w:val="000000"/>
          <w:sz w:val="24"/>
          <w:lang w:val="pl-PL"/>
        </w:rPr>
        <w:t xml:space="preserve"> [Stypendia przyznawane przez jednostki samorządu terytorialnego]</w:t>
      </w:r>
    </w:p>
    <w:p>
      <w:pPr>
        <w:spacing w:after="0"/>
        <w:ind w:left="0"/>
        <w:jc w:val="left"/>
        <w:textAlignment w:val="auto"/>
      </w:pPr>
      <w:r>
        <w:rPr>
          <w:rFonts w:ascii="Times New Roman"/>
          <w:b w:val="false"/>
          <w:i w:val="false"/>
          <w:color w:val="000000"/>
          <w:sz w:val="24"/>
          <w:lang w:val="pl-PL"/>
        </w:rPr>
        <w:t>Stypendium może być przyznane doktorantowi przez jednostkę samorządu terytorialnego na zasadach określonych zgodnie z art. 96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213. </w:t>
      </w:r>
      <w:r>
        <w:rPr>
          <w:rFonts w:ascii="Times New Roman"/>
          <w:b/>
          <w:i w:val="false"/>
          <w:color w:val="000000"/>
          <w:sz w:val="24"/>
          <w:lang w:val="pl-PL"/>
        </w:rPr>
        <w:t xml:space="preserve"> [Stypendia za wyniki w nauce lub w sporcie]</w:t>
      </w:r>
    </w:p>
    <w:p>
      <w:pPr>
        <w:spacing w:after="0"/>
        <w:ind w:left="0"/>
        <w:jc w:val="left"/>
        <w:textAlignment w:val="auto"/>
      </w:pPr>
      <w:r>
        <w:rPr>
          <w:rFonts w:ascii="Times New Roman"/>
          <w:b w:val="false"/>
          <w:i w:val="false"/>
          <w:color w:val="000000"/>
          <w:sz w:val="24"/>
          <w:lang w:val="pl-PL"/>
        </w:rPr>
        <w:t>Stypendium naukowe może być przyznane doktorantowi przez osobę fizyczną lub osobę prawną niebędącą państwową ani samorządową osobą prawną na zasadach określonych w art. 97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214. </w:t>
      </w:r>
      <w:r>
        <w:rPr>
          <w:rFonts w:ascii="Times New Roman"/>
          <w:b/>
          <w:i w:val="false"/>
          <w:color w:val="000000"/>
          <w:sz w:val="24"/>
          <w:lang w:val="pl-PL"/>
        </w:rPr>
        <w:t xml:space="preserve"> [Ulgi w opłatach za przejazdy publicznymi środkami komunikacji miejskiej]</w:t>
      </w:r>
    </w:p>
    <w:p>
      <w:pPr>
        <w:spacing w:after="0"/>
        <w:ind w:left="0"/>
        <w:jc w:val="left"/>
        <w:textAlignment w:val="auto"/>
      </w:pPr>
      <w:r>
        <w:rPr>
          <w:rFonts w:ascii="Times New Roman"/>
          <w:b w:val="false"/>
          <w:i w:val="false"/>
          <w:color w:val="000000"/>
          <w:sz w:val="24"/>
          <w:lang w:val="pl-PL"/>
        </w:rPr>
        <w:t>Jednostka samorządu terytorialnego może przyznać doktorantom ulgi w opłatach za przejazdy publicznymi środkami komunikacji miejskiej.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215. </w:t>
      </w:r>
      <w:r>
        <w:rPr>
          <w:rFonts w:ascii="Times New Roman"/>
          <w:b/>
          <w:i w:val="false"/>
          <w:color w:val="000000"/>
          <w:sz w:val="24"/>
          <w:lang w:val="pl-PL"/>
        </w:rPr>
        <w:t xml:space="preserve"> [Samorząd doktorantów]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Doktoranci w podmiocie prowadzącym szkołę doktorską tworzą samorząd doktorantów.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samorządu doktorantów stosuje się odpowiednio przepisy art. 106 i art. 110 ust. 2-9.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216. </w:t>
      </w:r>
      <w:r>
        <w:rPr>
          <w:rFonts w:ascii="Times New Roman"/>
          <w:b/>
          <w:i w:val="false"/>
          <w:color w:val="000000"/>
          <w:sz w:val="24"/>
          <w:lang w:val="pl-PL"/>
        </w:rPr>
        <w:t xml:space="preserve"> [Zrzeszanie się w organizacjach doktorantów]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Doktoranci mają prawo zrzeszania się w organizacjach doktorantów w podmiocie prowadzącym szkołę doktorską.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organizacji doktorantów oraz stowarzyszeń, które nie zrzeszają innych członków oprócz doktorantów, studentów i pracowników uczelni, stosuje się odpowiednio przepisy art. 111 ust. 2-5.</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Oddział  3</w:t>
      </w:r>
    </w:p>
    <w:p>
      <w:pPr>
        <w:spacing w:before="25" w:after="0"/>
        <w:ind w:left="0"/>
        <w:jc w:val="center"/>
        <w:textAlignment w:val="auto"/>
      </w:pPr>
      <w:r>
        <w:rPr>
          <w:rFonts w:ascii="Times New Roman"/>
          <w:b/>
          <w:i w:val="false"/>
          <w:color w:val="000000"/>
          <w:sz w:val="24"/>
          <w:lang w:val="pl-PL"/>
        </w:rPr>
        <w:t>Tryb eksternistyczny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 </w:t>
      </w:r>
      <w:r>
        <w:rPr>
          <w:rFonts w:ascii="Times New Roman"/>
          <w:b/>
          <w:i w:val="false"/>
          <w:color w:val="000000"/>
          <w:sz w:val="24"/>
          <w:lang w:val="pl-PL"/>
        </w:rPr>
        <w:t xml:space="preserve"> [Wniosek o wyznaczenie promotora]</w:t>
      </w:r>
    </w:p>
    <w:p>
      <w:pPr>
        <w:spacing w:after="0"/>
        <w:ind w:left="0"/>
        <w:jc w:val="left"/>
        <w:textAlignment w:val="auto"/>
      </w:pPr>
      <w:r>
        <w:rPr>
          <w:rFonts w:ascii="Times New Roman"/>
          <w:b w:val="false"/>
          <w:i w:val="false"/>
          <w:color w:val="000000"/>
          <w:sz w:val="24"/>
          <w:lang w:val="pl-PL"/>
        </w:rPr>
        <w:t>Osoba ubiegająca się o stopień doktora w trybie eksternistycznym przed wszczęciem postępowania składa wniosek o wyznaczenie promotora lub promotorów.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Stopień doktora habilitowanego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218. </w:t>
      </w:r>
      <w:r>
        <w:rPr>
          <w:rFonts w:ascii="Times New Roman"/>
          <w:b/>
          <w:i w:val="false"/>
          <w:color w:val="000000"/>
          <w:sz w:val="24"/>
          <w:lang w:val="pl-PL"/>
        </w:rPr>
        <w:t xml:space="preserve"> [Podmioty habilitujące]</w:t>
      </w:r>
    </w:p>
    <w:p>
      <w:pPr>
        <w:spacing w:after="0"/>
        <w:ind w:left="0"/>
        <w:jc w:val="left"/>
        <w:textAlignment w:val="auto"/>
      </w:pPr>
      <w:r>
        <w:rPr>
          <w:rFonts w:ascii="Times New Roman"/>
          <w:b w:val="false"/>
          <w:i w:val="false"/>
          <w:color w:val="000000"/>
          <w:sz w:val="24"/>
          <w:lang w:val="pl-PL"/>
        </w:rPr>
        <w:t xml:space="preserve">Uprawnienie do nadawania stopnia doktora habilitowanego posiada uczelnia, instytut </w:t>
      </w:r>
      <w:r>
        <w:rPr>
          <w:rFonts w:ascii="Times New Roman"/>
          <w:b w:val="false"/>
          <w:i w:val="false"/>
          <w:color w:val="1b1b1b"/>
          <w:sz w:val="24"/>
          <w:lang w:val="pl-PL"/>
        </w:rPr>
        <w:t>PAN</w:t>
      </w:r>
      <w:r>
        <w:rPr>
          <w:rFonts w:ascii="Times New Roman"/>
          <w:b w:val="false"/>
          <w:i w:val="false"/>
          <w:color w:val="000000"/>
          <w:sz w:val="24"/>
          <w:lang w:val="pl-PL"/>
        </w:rPr>
        <w:t>, instytut badawczy albo instytut międzynarodowy, w dyscyplinie, w której posiada kategorię naukową A+, A albo B+, zwane dalej "podmiotem habilitującym".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219. </w:t>
      </w:r>
      <w:r>
        <w:rPr>
          <w:rFonts w:ascii="Times New Roman"/>
          <w:b/>
          <w:i w:val="false"/>
          <w:color w:val="000000"/>
          <w:sz w:val="24"/>
          <w:lang w:val="pl-PL"/>
        </w:rPr>
        <w:t xml:space="preserve"> [Warunki nadania stopnia doktora habilitowanego]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Stopień doktora habilitowanego nadaje się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doktora;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w dorobku osiągnięcia naukowe albo artystyczne, stanowiące znaczny wkład w rozwój określonej dyscypliny, w tym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1 zrealizowane oryginalne osiągnięcie projektowe, konstrukcyjne, technologiczne lub 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wykazuje się istotną aktywnością naukową albo artystyczną realizowaną w więcej niż jednej uczelni, instytucji naukowej lub instytucji kultury, w szczególności zagranicznej.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Osiągnięcie, o którym mowa w ust. 1 pkt 2, może stanowić część pracy zbiorowej, jeżeli opracowanie wydzielonego zagadnienia jest indywidualnym wkładem osoby ubiegającej się o stopień doktora habilitowanego.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Obowiązek publikacji nie dotyczy osiągnięć, których przedmiot jest objęty ochroną informacji niejawnych.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220. </w:t>
      </w:r>
      <w:r>
        <w:rPr>
          <w:rFonts w:ascii="Times New Roman"/>
          <w:b/>
          <w:i w:val="false"/>
          <w:color w:val="000000"/>
          <w:sz w:val="24"/>
          <w:lang w:val="pl-PL"/>
        </w:rPr>
        <w:t xml:space="preserve"> [Wszczęcie postępowania w sprawie nadania stopnia doktora habilitowanego]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w sprawie nadania stopnia doktora habilitowanego wszczyna się na wniosek składany do podmiotu habilitującego za pośrednictwem RDN.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opis kariery zawodowej;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osiągnięć, o których mowa w art. 219 ust. 1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wskazanie podmiotu habilitującego wybranego do przeprowadzenia postępowania w sprawie nadania stopnia doktora habilitowanego.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221. </w:t>
      </w:r>
      <w:r>
        <w:rPr>
          <w:rFonts w:ascii="Times New Roman"/>
          <w:b/>
          <w:i w:val="false"/>
          <w:color w:val="000000"/>
          <w:sz w:val="24"/>
          <w:lang w:val="pl-PL"/>
        </w:rPr>
        <w:t xml:space="preserve"> [Ocena przez RDN wniosku o wszczęcie postępowania w sprawie nadania stopnia doktora habilitowanego; powołanie komisji habilitacyjnej; wyznaczenie recenzenta; kolokwium habilitacyjne]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RDN dokonuje oceny formalnej wniosku oraz przekazuje go podmiotowi habilitującemu w terminie 4 tygodni od dnia jego otrzymania.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terminie 4 tygodni od dnia otrzymania wniosku przez podmiot habilitujący może on nie wyrazić zgody na przeprowadzenie postępowania w sprawie nadania stopnia doktora habilitowanego i zwrócić wniosek do RDN.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niewyrażenia zgody, RDN niezwłocznie wyznacza inny podmiot habilitujący i przekazuje wniosek temu podmiotowi. Przepisu ust. 2 nie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Podmiot habilitujący, w terminie 6 tygodni od dnia otrzymania informacji o członkach komisji habilitacyjnej wyznaczonych przez RDN, powołuje komisję habilitacyjną. Komisja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4 członków wyznaczonych przez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2 członków posiadających stopień doktora habilitowanego lub tytuł profesora, zatrudnionych w podmiocie habilitującym, w tym sekretarza;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recenzenta posiadającego stopień doktora habilitowanego lub tytuł profesora oraz aktualny dorobek naukowy lub artystyczny i uznaną renomę, w tym międzynarodową, niebędącego pracownikiem podmiotu habilitującego.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Recenzentem nie może zostać osoba, która w okresie ostatnich 5 lat dwukrotnie nie dochowała terminu, o którym mowa w ust. 8.</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Recenzenci, w terminie 8 tygodni od dnia doręczenia im wniosku, oceniają, czy osiągnięcia naukowe osoby ubiegającej się o stopień doktora habilitowanego odpowiadają wymaganiom określonym w art. 219 ust. 1 pkt 2, i przygotowują recenzje.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pPr>
        <w:spacing w:before="26" w:after="0"/>
        <w:ind w:left="0"/>
        <w:jc w:val="left"/>
        <w:textAlignment w:val="auto"/>
      </w:pPr>
      <w:r>
        <w:rPr>
          <w:rFonts w:ascii="Times New Roman"/>
          <w:b w:val="false"/>
          <w:i w:val="false"/>
          <w:color w:val="000000"/>
          <w:sz w:val="24"/>
          <w:lang w:val="pl-PL"/>
        </w:rPr>
        <w:t>9a. </w:t>
      </w:r>
      <w:r>
        <w:rPr>
          <w:rFonts w:ascii="Times New Roman"/>
          <w:b w:val="false"/>
          <w:i w:val="false"/>
          <w:color w:val="000000"/>
          <w:sz w:val="24"/>
          <w:lang w:val="pl-PL"/>
        </w:rPr>
        <w:t>Kolokwium habilitacyjne może być przeprowadzone poza siedzibą podmiotu habilitującego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kolokwium w czasie rzeczywistym między jego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kolokwium mogą wypowiadać się w jego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Komisja habilitacyjna w terminie 6 tygodni od dnia otrzymania recenzji przekazuje podmiotowi habilitującemu uchwałę, o której mowa w ust. 10, wraz z uzasadnieniem i dokumentacją postępowania w sprawie nadania stopnia doktora habilitowanego.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pPr>
        <w:spacing w:before="26" w:after="0"/>
        <w:ind w:left="0"/>
        <w:jc w:val="left"/>
        <w:textAlignment w:val="auto"/>
      </w:pPr>
      <w:r>
        <w:rPr>
          <w:rFonts w:ascii="Times New Roman"/>
          <w:b w:val="false"/>
          <w:i w:val="false"/>
          <w:color w:val="000000"/>
          <w:sz w:val="24"/>
          <w:lang w:val="pl-PL"/>
        </w:rPr>
        <w:t xml:space="preserve">12a.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W przypadku utraty przez podmiot habilitujący uprawnienia do nadawania stopnia doktora habilitowanego w danej dyscyplinie: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powołaniem komisji habilitacyjnej - postępowanie w sprawie nadania tego stopnia jest prowadzone przez podmiot wyznaczony przez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powołaniu komisji habilitacyjnej - komisja ta kontynuuje czynności, o których mowa w ust. 8-11.</w:t>
      </w:r>
    </w:p>
    <w:p>
      <w:pPr>
        <w:spacing w:before="26" w:after="0"/>
        <w:ind w:left="0"/>
        <w:jc w:val="left"/>
        <w:textAlignment w:val="auto"/>
      </w:pPr>
      <w:r>
        <w:rPr>
          <w:rFonts w:ascii="Times New Roman"/>
          <w:b w:val="false"/>
          <w:i w:val="false"/>
          <w:color w:val="000000"/>
          <w:sz w:val="24"/>
          <w:lang w:val="pl-PL"/>
        </w:rPr>
        <w:t xml:space="preserve">12b.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W przypadku, o którym mowa w ust. 12a pkt 2, podmiot habilitujący, który utracił uprawnienie do nadawania stopnia doktora habilitowanego w danej dyscyplinie, przekazuje podmiotowi habilitującemu wyznaczonemu przez RDN dokumentację postępowania w sprawie nadania stopnia doktora habilitowanego, w tym uchwałę komisji habilitacyjnej podjętą zgodnie z ust. 10 wraz z uzasadnieniem. Do podmiotu wyznaczonego przez RDN przepis ust. 12 stosuje się.</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W przypadku wycofania wniosku po powołaniu komisji habilitacyjnej: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ten sam wniosek nie może być podstawą ubiegania się o nadanie stopnia doktora habilitowanego w innym podmiocie habilitującym;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wnioskodawca nie może ubiegać się o nadanie stopnia doktora habilitowanego przez okres 2 lat.</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Senat albo rada naukowa określi: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tryb postępowania w sprawie nadania stopnia doktora habilitowanego;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ustalania wysokości opłaty za postępowanie w sprawie nadania stopnia doktora habilitowanego oraz zwalniania z tej opłaty;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wyznaczania członków komisji habilitacyjnej.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222. </w:t>
      </w:r>
      <w:r>
        <w:rPr>
          <w:rFonts w:ascii="Times New Roman"/>
          <w:b/>
          <w:i w:val="false"/>
          <w:color w:val="000000"/>
          <w:sz w:val="24"/>
          <w:lang w:val="pl-PL"/>
        </w:rPr>
        <w:t xml:space="preserve"> [Informacje udostępniane w BIP podmiotu habilitującego]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osoby ubiegającej się o stopień doktora habilitowanego, informację o składzie komisji habilitacyjnej oraz recenzje niezwłocznie po ich udostępnieniu zamieszcza się w systemie, o którym mowa w art. 342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223. </w:t>
      </w:r>
      <w:r>
        <w:rPr>
          <w:rFonts w:ascii="Times New Roman"/>
          <w:b/>
          <w:i w:val="false"/>
          <w:color w:val="000000"/>
          <w:sz w:val="24"/>
          <w:lang w:val="pl-PL"/>
        </w:rPr>
        <w:t xml:space="preserve"> [Zwolnienie od pracy na uczestnictwo w kolokwium habilitacyjnym]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okres zwolnienia od pracy pracownikowi przysługuje wynagrodzenie ustalane jak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224. </w:t>
      </w:r>
      <w:r>
        <w:rPr>
          <w:rFonts w:ascii="Times New Roman"/>
          <w:b/>
          <w:i w:val="false"/>
          <w:color w:val="000000"/>
          <w:sz w:val="24"/>
          <w:lang w:val="pl-PL"/>
        </w:rPr>
        <w:t xml:space="preserve"> [Odwołanie do RDN od decyzji o odmowie nadania stopnia doktora habilitowanego]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decyzji o odmowie nadania stopnia doktora habilitowanego przysługuje odwołanie do RDN. Przepisy art. 193 ust. 2-4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225. </w:t>
      </w:r>
      <w:r>
        <w:rPr>
          <w:rFonts w:ascii="Times New Roman"/>
          <w:b/>
          <w:i w:val="false"/>
          <w:color w:val="000000"/>
          <w:sz w:val="24"/>
          <w:lang w:val="pl-PL"/>
        </w:rPr>
        <w:t xml:space="preserve"> [Wznowienie postępowania w sprawie nadania stopnia doktora habilitowanego oraz stwierdzenie nieważności decyzji o nadaniu tego stopnia - odpowiednie stosowanie przepisów]</w:t>
      </w:r>
    </w:p>
    <w:p>
      <w:pPr>
        <w:spacing w:after="0"/>
        <w:ind w:left="0"/>
        <w:jc w:val="left"/>
        <w:textAlignment w:val="auto"/>
      </w:pPr>
      <w:r>
        <w:rPr>
          <w:rFonts w:ascii="Times New Roman"/>
          <w:b w:val="false"/>
          <w:i w:val="false"/>
          <w:color w:val="000000"/>
          <w:sz w:val="24"/>
          <w:lang w:val="pl-PL"/>
        </w:rPr>
        <w:t>Do wznowienia postępowania w sprawie nadania stopnia doktora habilitowanego oraz do stwierdzenia nieważności decyzji o nadaniu tego stopnia stosuje się odpowiednio przepisy art. 194 i art. 195.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226. </w:t>
      </w:r>
      <w:r>
        <w:rPr>
          <w:rFonts w:ascii="Times New Roman"/>
          <w:b/>
          <w:i w:val="false"/>
          <w:color w:val="000000"/>
          <w:sz w:val="24"/>
          <w:lang w:val="pl-PL"/>
        </w:rPr>
        <w:t xml:space="preserve"> [Nabycie uprawnień równoważnych uprawnieniom wynikającym z posiadania stopnia doktora habilitowanego]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Decyzję w sprawie nabycia uprawnień wydaje w stosunku do osoby zatrudnionej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 - rektor;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instytucie PAN, instytucie badawczym albo instytucie międzynarodowym - dyrektor instytutu.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Organ, o którym mowa w ust. 2, przekazuje RDN decyzję wraz z opisem kariery zawodowej i wykazem osiągnięć danej osoby.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Nabycie uprawnień następuje po upływie 4 miesięcy od dnia otrzymania przez RDN decyzji, o której mowa w ust. 2, jeżeli w tym okresie RDN w drodze decyzji administracyjnej nie wyrazi sprzeciwu i nie uchyli tej decyzji.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decyzję RDN przysługuje skarga do sądu administracyjnego.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Osobie, która nabyła uprawnienia równoważne uprawnieniom wynikającym z posiadania stopnia doktora habilitowanego, przysługują uprawnienia doktora habilitowanego wynikające z tej ustawy.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Tytuł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227. </w:t>
      </w:r>
      <w:r>
        <w:rPr>
          <w:rFonts w:ascii="Times New Roman"/>
          <w:b/>
          <w:i w:val="false"/>
          <w:color w:val="000000"/>
          <w:sz w:val="24"/>
          <w:lang w:val="pl-PL"/>
        </w:rPr>
        <w:t xml:space="preserve"> [Warunki nadania tytułu profesora]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Tytuł profesora może być nadany osobie,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stopień naukowy doktora habilitowanego oraz: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wybitne osiągnięcia naukowe krajowe lub zagraniczne,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stopień doktora habilitowanego w zakresie sztuki oraz wybitne osiągnięcia artystyczne</w:t>
      </w:r>
    </w:p>
    <w:p>
      <w:pPr>
        <w:spacing w:before="25" w:after="0"/>
        <w:ind w:left="0"/>
        <w:jc w:val="both"/>
        <w:textAlignment w:val="auto"/>
      </w:pPr>
      <w:r>
        <w:rPr>
          <w:rFonts w:ascii="Times New Roman"/>
          <w:b w:val="false"/>
          <w:i w:val="false"/>
          <w:color w:val="000000"/>
          <w:sz w:val="24"/>
          <w:lang w:val="pl-PL"/>
        </w:rPr>
        <w:t>- a także spełnia wymaganie, o którym mowa w art. 20 ust. 1 pkt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wyjątkowych przypadkach, uzasadnionych najwyższą jakością osiągnięć naukowych albo artystycznych, tytuł profesora może być nadany osobie posiadającej stopień doktora. Przepisy ust. 1 stosuje się odpowiednio.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Osiągnięcie, o którym mowa w ust. 1 lub 2, może stanowić zrealizowane oryginalne osiągnięcie projektowe, konstrukcyjne, technologiczne lub artystyczne.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228. </w:t>
      </w:r>
      <w:r>
        <w:rPr>
          <w:rFonts w:ascii="Times New Roman"/>
          <w:b/>
          <w:i w:val="false"/>
          <w:color w:val="000000"/>
          <w:sz w:val="24"/>
          <w:lang w:val="pl-PL"/>
        </w:rPr>
        <w:t xml:space="preserve"> [Wszczęcie postępowania w sprawie nadania tytułu profesora]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w sprawie nadania tytułu profesora wszczyna się na wniosek osoby, o której mowa w art. 227 ust. 1 albo 2, zawierający uzasadnienie wskazujące na spełnienie wymagań, o których mowa w art. 227, składany do RDN.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RDN odmawia wszczęcia postępowania w sprawie nadania tytułu profesora, jeżeli wniosek w sposób oczywisty nie spełnia przesłanek określonych w art. 227. Na postanowienie o odmowie wszczęcia postępowania przysługuje zażalenie do RDN.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RDN powołuje 5 recenzentów, którym zleca wydanie opinii w zakresie spełnienia wymagań, o których mowa w art. 227 ust. 1 albo 2.</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Opinia jest wydawana w terminie 3 miesięcy od dnia zlecenia jej wydania.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RDN, w terminie 3 miesięcy od dnia otrzymania opinii, w drodze decyzji administracyjnej: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występuje do Prezydenta Rzeczypospolitej Polskiej o nadanie wnioskodawcy tytułu profesora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odmawia wystąpienia do Prezydenta Rzeczypospolitej Polskiej o nadanie wnioskodawcy tytułu profesora.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Od decyzji przysługuje wniosek o ponowne rozpatrzenie sprawy w terminie 3 miesięcy od dnia doręczenia decyzji.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RDN rozpatruje wniosek o ponowne rozpatrzenie sprawy w terminie 6 miesięcy od dnia jego doręczenia.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postępowaniu w sprawie wniosku o ponowne rozpatrzenie sprawy RDN może zasięgać opinii recenzentów, o których mowa w ust. 3.</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W postępowaniach w sprawie nadania tytułu profesora, w zakresie nieuregulowanym w ustawie, stosuje się odpowiednio przepisy </w:t>
      </w:r>
      <w:r>
        <w:rPr>
          <w:rFonts w:ascii="Times New Roman"/>
          <w:b w:val="false"/>
          <w:i w:val="false"/>
          <w:color w:val="1b1b1b"/>
          <w:sz w:val="24"/>
          <w:lang w:val="pl-PL"/>
        </w:rPr>
        <w:t>Kpa</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Osoba ubiegająca się o tytuł profesora może wystąpić z ponownym wnioskiem o wszczęcie postępowania w sprawie jego nadania po upływie co najmniej 5 lat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ostatecznego postanowienia, o którym mowa w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ostatecznej decyzji, o której mowa w ust. 5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229. </w:t>
      </w:r>
      <w:r>
        <w:rPr>
          <w:rFonts w:ascii="Times New Roman"/>
          <w:b/>
          <w:i w:val="false"/>
          <w:color w:val="000000"/>
          <w:sz w:val="24"/>
          <w:lang w:val="pl-PL"/>
        </w:rPr>
        <w:t xml:space="preserve"> [Recenzent w postępowaniu w sprawie nadania tytułu profesora]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Recenzentem w postępowaniu w sprawie nadania tytułu profesora może być osoba posiadająca: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profesora w zakresie danej dziedziny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co najmniej stopień doktora zatrudniona przez co najmniej 5 lat w zagranicznej uczelni lub instytucji naukowej na stanowisku profesora, która: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przez okres co najmniej 5 lat kierowała samodzielnie zespołem badawczym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posiada znaczący dorobek w zakresie danej dziedziny.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Recenzentem nie może zostać osoba, która w okresie ostatnich 5 lat dwukrotnie nie dochowała terminu, o którym mowa w art. 228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230. </w:t>
      </w:r>
      <w:r>
        <w:rPr>
          <w:rFonts w:ascii="Times New Roman"/>
          <w:b/>
          <w:i w:val="false"/>
          <w:color w:val="000000"/>
          <w:sz w:val="24"/>
          <w:lang w:val="pl-PL"/>
        </w:rPr>
        <w:t xml:space="preserve"> [Złożenie przez RDN wniosku o nadanie tytułu profesora]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RDN, w terminie 21 dni od dnia wydania decyzji, o której mowa w art. 228 ust. 5 pkt 1, składa do Prezydenta Rzeczypospolitej Polskiej wniosek o nadanie tytułu profesora.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nadanie tytułu profesora oraz opinie recenzentów, w terminie, o którym mowa w ust. 1, zamieszcza się w systemie, o którym mowa w art. 342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przypadku powzięcia wiadomości o możliwości naruszenia praw autorskich przez osobę, której dotyczy wniosek, Prezydent Rzeczypospolitej Polskiej może zwrócić się do RDN o dołączenie do wniosku opinii komisji do spraw etyki w nauce </w:t>
      </w:r>
      <w:r>
        <w:rPr>
          <w:rFonts w:ascii="Times New Roman"/>
          <w:b w:val="false"/>
          <w:i w:val="false"/>
          <w:color w:val="1b1b1b"/>
          <w:sz w:val="24"/>
          <w:lang w:val="pl-PL"/>
        </w:rPr>
        <w:t>PAN</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wydania opinii potwierdzającej możliwość naruszenia praw autorskich, RDN wznawia postępowanie w sprawie nadania tytułu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231. </w:t>
      </w:r>
      <w:r>
        <w:rPr>
          <w:rFonts w:ascii="Times New Roman"/>
          <w:b/>
          <w:i w:val="false"/>
          <w:color w:val="000000"/>
          <w:sz w:val="24"/>
          <w:lang w:val="pl-PL"/>
        </w:rPr>
        <w:t xml:space="preserve"> [Utrata tytułu profesora jako następstwo złożenia niezgodnego z prawdą oświadczenia lustracyjnego]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Prawomocne orzeczenie sądu stwierdzające fakt złożenia niezgodnego z prawdą oświadczenia lustracyjnego przez osobę, o której mowa w art. 227 ust. 1 albo 2, której nadano tytuł profesora, skutkuje utratą tego tytułu.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Orzeczenie sądu, o którym mowa w ust. 1, prezes sądu przesyła przewodniczącemu RDN.</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Rada Doskonałości Naukowej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232. </w:t>
      </w:r>
      <w:r>
        <w:rPr>
          <w:rFonts w:ascii="Times New Roman"/>
          <w:b/>
          <w:i w:val="false"/>
          <w:color w:val="000000"/>
          <w:sz w:val="24"/>
          <w:lang w:val="pl-PL"/>
        </w:rPr>
        <w:t xml:space="preserve"> [Status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RDN działa na rzecz zapewnienia rozwoju kadry naukowej zgodnie z najwyższymi standardami jakości działalności naukowej wymaganymi do uzyskania stopni naukowych, stopni w zakresie sztuki i tytułu profesora.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RDN w zakresie prowadzonych postępowań pełni funkcję centralnego organu administracji rządowej.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RDN podlega kontroli ministra w trybie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15 lipca 2011 r. o kontroli w administracji rządowej (Dz. U. z 2020 r. poz. 224).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233. </w:t>
      </w:r>
      <w:r>
        <w:rPr>
          <w:rFonts w:ascii="Times New Roman"/>
          <w:b/>
          <w:i w:val="false"/>
          <w:color w:val="000000"/>
          <w:sz w:val="24"/>
          <w:lang w:val="pl-PL"/>
        </w:rPr>
        <w:t xml:space="preserve"> [Członkowie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Członkiem RDN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popełniła czynu określonego w </w:t>
      </w:r>
      <w:r>
        <w:rPr>
          <w:rFonts w:ascii="Times New Roman"/>
          <w:b w:val="false"/>
          <w:i w:val="false"/>
          <w:color w:val="1b1b1b"/>
          <w:sz w:val="24"/>
          <w:lang w:val="pl-PL"/>
        </w:rPr>
        <w:t>art. 115</w:t>
      </w:r>
      <w:r>
        <w:rPr>
          <w:rFonts w:ascii="Times New Roman"/>
          <w:b w:val="false"/>
          <w:i w:val="false"/>
          <w:color w:val="000000"/>
          <w:sz w:val="24"/>
          <w:lang w:val="pl-PL"/>
        </w:rPr>
        <w:t xml:space="preserve"> ustawy z dnia 4 lutego 1994 r. o prawie autorskim i prawach pokrewnych, stwierdzonego prawomocnym wyrokiem;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stopień doktora habilitowanego lub tytuł profesora;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w dorobku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1 monografię naukową wydaną przez wydawnictwo, które w roku opublikowania monografii w ostatecznej formie było ujęte w wykazie sporządzonym zgodnie z przepisami wydanymi na podstawie art. 267 ust. 2 pkt 2 lit. a, w okresie ostatnich 5 lat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wybitne osiągnięcie w zakresie opracowania i wdrożenia oryginalnego rozwiązania projektowego, konstrukcyjnego, technologicznego lub artystycznego, zrealizowane w okresie ostatnich 5 lat, lub</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wybitne dzieło artystyczne zrealizowane w okresie ostatnich 5 lat;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ukończyła 70. roku życia do dnia rozpoczęcia kadencji RDN;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wymagania, o których mowa w art. 20 ust. 1 pkt 1-6.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Członkiem RDN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Komisji Ewaluacji Nauki, zwanej dalej "KEN";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i wiceprezes PAN;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dyrektor instytutu międzynarodowego.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Ta sama osoba może pełnić funkcję członka RDN nie dłużej niż przez 2 następujące po sobie kadencje.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skład RDN wchodzi po 3 przedstawicieli każdej dyscypliny.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234. </w:t>
      </w:r>
      <w:r>
        <w:rPr>
          <w:rFonts w:ascii="Times New Roman"/>
          <w:b/>
          <w:i w:val="false"/>
          <w:color w:val="000000"/>
          <w:sz w:val="24"/>
          <w:lang w:val="pl-PL"/>
        </w:rPr>
        <w:t xml:space="preserve"> [Kadencja RDN; stwierdzenie wygaśnięcia mandatu członka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Kadencja RDN trwa 4 lata i rozpoczyna się w dniu 1 stycznia.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Przewodniczący RDN stwierdza wygaśnięcie mandatu członka RDN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233 ust. 1 i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RDN przez okres dłuższy niż 6 miesięcy.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235. </w:t>
      </w:r>
      <w:r>
        <w:rPr>
          <w:rFonts w:ascii="Times New Roman"/>
          <w:b/>
          <w:i w:val="false"/>
          <w:color w:val="000000"/>
          <w:sz w:val="24"/>
          <w:lang w:val="pl-PL"/>
        </w:rPr>
        <w:t xml:space="preserve"> [Organy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RDN działa przez swoje organy.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Organami RDN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prezydium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sekretarz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zespołów, o których mowa w ust. 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Przewodniczącego RDN powołuje spośród jej członków i odwołuje minister.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RDN tworzy zespoły działające w ramach dziedzin, w skład których wchodzą członkowie RDN.</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Posiedzenia prezydium RDN i zespołów, o których mowa w ust. 5, mogą być przeprowadzane przy użyciu środków komunikacji elektronicznej, zapewniających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transmisję posiedzenia w czasie rzeczywistym między jego uczestnikami,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wielostronną komunikację w czasie rzeczywistym, w ramach której uczestnicy posiedzenia mogą wypowiadać się w jego toku</w:t>
      </w:r>
    </w:p>
    <w:p>
      <w:pPr>
        <w:spacing w:before="25" w:after="0"/>
        <w:ind w:left="0"/>
        <w:jc w:val="both"/>
        <w:textAlignment w:val="auto"/>
      </w:pPr>
      <w:r>
        <w:rPr>
          <w:rFonts w:ascii="Times New Roman"/>
          <w:b w:val="false"/>
          <w:i w:val="false"/>
          <w:color w:val="000000"/>
          <w:sz w:val="24"/>
          <w:lang w:val="pl-PL"/>
        </w:rPr>
        <w:t>- z zachowaniem niezbędnych zasad bezpieczeństwa.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236. </w:t>
      </w:r>
      <w:r>
        <w:rPr>
          <w:rFonts w:ascii="Times New Roman"/>
          <w:b/>
          <w:i w:val="false"/>
          <w:color w:val="000000"/>
          <w:sz w:val="24"/>
          <w:lang w:val="pl-PL"/>
        </w:rPr>
        <w:t xml:space="preserve"> [Statut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RDN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sposób działania RDN;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przeprowadzenia wyborów do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szczegółowy zakres zadań organów RDN;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tryb wyznaczania recenzentów.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uchwala RDN na posiedzeniu plenarnym.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zatwierdza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237. </w:t>
      </w:r>
      <w:r>
        <w:rPr>
          <w:rFonts w:ascii="Times New Roman"/>
          <w:b/>
          <w:i w:val="false"/>
          <w:color w:val="000000"/>
          <w:sz w:val="24"/>
          <w:lang w:val="pl-PL"/>
        </w:rPr>
        <w:t xml:space="preserve"> [Biuro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Obsługę RDN zapewnia Biuro RDN.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Biuro RDN jest państwową jednostką budżetową finansowaną ze środków ustalanych w części budżetu państwa, której dysponentem jest minister.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Biurem RDN kieruje dyrektor, którego powołuje i odwołuje przewodniczący RDN. Powołanie dyrektora następuje po przeprowadzeniu konkursu. Pozostałych pracowników zatrudnia dyrektor po przeprowadzeniu otwartego i konkurencyjnego naboru.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Szczegółowy zakres działalności Biura RDN oraz jego organizację określa regulamin organizacyjny nadany przez przewodniczącego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238. </w:t>
      </w:r>
      <w:r>
        <w:rPr>
          <w:rFonts w:ascii="Times New Roman"/>
          <w:b/>
          <w:i w:val="false"/>
          <w:color w:val="000000"/>
          <w:sz w:val="24"/>
          <w:lang w:val="pl-PL"/>
        </w:rPr>
        <w:t xml:space="preserve"> [Zadania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RDN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podejmowanie czynności w postępowaniu w sprawie nadania stopnia doktora habilitowanego, o których mowa w art. 221 ust. 1,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rozpatrywanie odwołań od decyzji o odmowie nadania stopnia doktora oraz zażaleń na postanowienia o odmowie dopuszczenia do obrony;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rozpatrywanie odwołań od decyzji o odmowie nadania stopnia doktora habilitowanego;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decyzji w sprawie nabycia uprawnień równoważnych, o których mowa w art. 226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podejmowanie czynności w postępowaniu w sprawie nadania tytułu profesora, o których mowa w art. 228 i art. 230;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sprawowanie nadzoru nad podmiotami doktoryzującymi i podmiotami habilitującymi w zakresie zgodności z prawem: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uchwał w sprawach, o których mowa w art. 192 ust. 2 i 3 oraz art. 221 ust. 14,</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postępowań w sprawie nadania stopnia doktora lub doktora habilitowanego;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wydawanie opinii w innych sprawach przedstawionych przez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sprawach, o których mowa w ust. 1 pkt 2-4, RDN wydaje decyzje po zasięgnięciu opinii co najmniej 2 recenzentów.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239. </w:t>
      </w:r>
      <w:r>
        <w:rPr>
          <w:rFonts w:ascii="Times New Roman"/>
          <w:b/>
          <w:i w:val="false"/>
          <w:color w:val="000000"/>
          <w:sz w:val="24"/>
          <w:lang w:val="pl-PL"/>
        </w:rPr>
        <w:t xml:space="preserve"> [Nadzór RDN nad podmiotami doktoryzującymi i podmiotami habilitującymi]</w:t>
      </w:r>
    </w:p>
    <w:p>
      <w:pPr>
        <w:spacing w:after="0"/>
        <w:ind w:left="0"/>
        <w:jc w:val="left"/>
        <w:textAlignment w:val="auto"/>
      </w:pPr>
      <w:r>
        <w:rPr>
          <w:rFonts w:ascii="Times New Roman"/>
          <w:b w:val="false"/>
          <w:i w:val="false"/>
          <w:color w:val="000000"/>
          <w:sz w:val="24"/>
          <w:lang w:val="pl-PL"/>
        </w:rPr>
        <w:t>W ramach nadzoru, o którym mowa w art. 238 ust. 1 pkt 6, RDN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żądać informacji i wyjaśnień od podmiotów doktoryzujących i podmiotów habilitujących;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stwierdzać nieważność uchwał w sprawach, o których mowa w art. 192 ust. 2 i 3 oraz art. 221 ust. 14;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wznawiać postępowania administracyjne w sprawach nadania stopnia doktora i doktora habilitowanego.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240. </w:t>
      </w:r>
      <w:r>
        <w:rPr>
          <w:rFonts w:ascii="Times New Roman"/>
          <w:b/>
          <w:i w:val="false"/>
          <w:color w:val="000000"/>
          <w:sz w:val="24"/>
          <w:lang w:val="pl-PL"/>
        </w:rPr>
        <w:t xml:space="preserve"> [Wyznaczanie recenzentów przez RDN]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Zespół, o którym mowa w art. 235 ust. 5, wskazuje kandydatów na recenzentów w liczbie stanowiącej co najmniej trzykrotność liczby recenzentów wyznaczanych przez RDN w danej sprawie.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Recenzenci są wyznaczani przez RDN po przeprowadzeniu losowania spośród kandydatów, o których mowa w ust. 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w:t>
      </w:r>
    </w:p>
    <w:p>
      <w:pPr>
        <w:spacing w:before="25" w:after="0"/>
        <w:ind w:left="0"/>
        <w:jc w:val="center"/>
        <w:textAlignment w:val="auto"/>
      </w:pPr>
      <w:r>
        <w:rPr>
          <w:rFonts w:ascii="Times New Roman"/>
          <w:b/>
          <w:i w:val="false"/>
          <w:color w:val="000000"/>
          <w:sz w:val="24"/>
          <w:lang w:val="pl-PL"/>
        </w:rPr>
        <w:t>Ewaluacja jakości kształcenia, ewaluacja szkół doktorskich i ewaluacja jakości działalności naukowej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Ewaluacja jakości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 </w:t>
      </w:r>
      <w:r>
        <w:rPr>
          <w:rFonts w:ascii="Times New Roman"/>
          <w:b/>
          <w:i w:val="false"/>
          <w:color w:val="000000"/>
          <w:sz w:val="24"/>
          <w:lang w:val="pl-PL"/>
        </w:rPr>
        <w:t xml:space="preserve"> [Formy ewaluacji]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Jakość kształcenia na studiach podlega ewaluacji przeprowadzanej przez PKA.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Ewaluacji dokonuje się w formie oceny programowej lub oceny kompleksowej.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 </w:t>
      </w:r>
      <w:r>
        <w:rPr>
          <w:rFonts w:ascii="Times New Roman"/>
          <w:b/>
          <w:i w:val="false"/>
          <w:color w:val="000000"/>
          <w:sz w:val="24"/>
          <w:lang w:val="pl-PL"/>
        </w:rPr>
        <w:t xml:space="preserve"> [Ocena programowa]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Ocena programowa polega na cyklicznej ocenie jakości kształcenia na kierunku studiów.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Przeprowadzając ocenę programową, bierze się pod uwagę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programy studiów i standardy kształcenia;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kadrę dydaktyczną i naukową;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infrastrukturę wykorzystywaną do realizacji programu studiów;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współpracę z otoczeniem społeczno-gospodarczym;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umiędzynarodowienie;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wsparcie studentów w procesie uczenia się.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Ocenę programową przeprowadza się z inicjatywy PKA, na wniosek uczelni lub niezwłocznie na wniosek ministra.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programowa kończy się wydaniem oceny pozytywnej albo negatywnej.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Pozytywna ocena programowa jest wydawana na okres do 6 lat.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uczelnia uniemożliwia lub utrudnia przeprowadzenie oceny programowej, wydaje się ocenę negatywną.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243. </w:t>
      </w:r>
      <w:r>
        <w:rPr>
          <w:rFonts w:ascii="Times New Roman"/>
          <w:b/>
          <w:i w:val="false"/>
          <w:color w:val="000000"/>
          <w:sz w:val="24"/>
          <w:lang w:val="pl-PL"/>
        </w:rPr>
        <w:t xml:space="preserve"> [Ocena kompleksowa]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Ocena kompleksowa polega na ocenie działań na rzecz zapewniania jakości kształcenia w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Przeprowadzając ocenę kompleksową, bierze się pod uwagę w szczególności skuteczność działań na rzecz zapewniania jakości kształcenia w uczelni we wszystkich dziedzinach, w których prowadzone jest kształcenie.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Ocenę kompleksową przeprowadza się na wniosek uczelni posiadającej wyłącznie pozytywne oceny programowe albo pozytywną ocenę kompleksową.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PKA podejmuje decyzję o przeprowadzeniu oceny kompleksowej albo odmowie jej przeprowadzenia z uwzględnieniem wyników ocen programowych.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Ocena kompleksowa kończy się wydaniem oceny pozytywnej albo odmową wydania oceny pozytywnej.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Pozytywna ocena kompleksowa jest wydawana na okres od 3 do 8 lat.</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odmowy wydania pozytywnej oceny kompleksowej, uczelnia nie może wystąpić o przeprowadzenie takiej oceny przez okres 5 lat, chyba że PKA wskaże krótszy termin.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244. </w:t>
      </w:r>
      <w:r>
        <w:rPr>
          <w:rFonts w:ascii="Times New Roman"/>
          <w:b/>
          <w:i w:val="false"/>
          <w:color w:val="000000"/>
          <w:sz w:val="24"/>
          <w:lang w:val="pl-PL"/>
        </w:rPr>
        <w:t xml:space="preserve"> [Wydanie oceny na podstawie oceny, akredytacji lub certyfikatu podmiotu dokonującego ocen jakości kształcenia]</w:t>
      </w:r>
    </w:p>
    <w:p>
      <w:pPr>
        <w:spacing w:after="0"/>
        <w:ind w:left="0"/>
        <w:jc w:val="left"/>
        <w:textAlignment w:val="auto"/>
      </w:pPr>
      <w:r>
        <w:rPr>
          <w:rFonts w:ascii="Times New Roman"/>
          <w:b w:val="false"/>
          <w:i w:val="false"/>
          <w:color w:val="000000"/>
          <w:sz w:val="24"/>
          <w:lang w:val="pl-PL"/>
        </w:rPr>
        <w:t>Przeprowadzając ocenę programową albo ocenę kompleksową, PKA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wydać ocenę na podstawie oceny, akredytacji lub certyfikatu podmiotu dokonującego ocen jakości kształcenia: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zarejestrowanego w Europejskim Rejestrze Instytucji Działających na rzecz Zapewniania Jakości w Szkolnictwie Wyższym (EQAR)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 którym PKA zawarła umowę o uznawalności ocen;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uwzględnić ocenę, akredytację lub certyfikat międzynarodowego lub krajowego podmiotu dokonującego ocen jakości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245. </w:t>
      </w:r>
      <w:r>
        <w:rPr>
          <w:rFonts w:ascii="Times New Roman"/>
          <w:b/>
          <w:i w:val="false"/>
          <w:color w:val="000000"/>
          <w:sz w:val="24"/>
          <w:lang w:val="pl-PL"/>
        </w:rPr>
        <w:t xml:space="preserve"> [Uchwały Prezydium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Prezydium PKA podejmuje uchwały na podstawie opinii zespołu, o którym mowa w art. 254 ust. 1 pkt 1, sporządzonej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recenzji - w przypadku spraw, o których mowa w art. 258 ust. 1 pkt 1, 2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raportu zespołu oceniającego i stanowiska uczelni - w przypadku spraw, o których mowa w art. 258 ust. 1 pkt 3 i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Prezydium podejmuje uchwały w sprawach, o których mowa w art. 258 ust. 1 pkt 1, 2 i 7, w terminie 2 miesięcy od dnia wpływu wniosku do PKA.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członków PKA oraz ekspertów stosuje się odpowiednio przepisy </w:t>
      </w:r>
      <w:r>
        <w:rPr>
          <w:rFonts w:ascii="Times New Roman"/>
          <w:b w:val="false"/>
          <w:i w:val="false"/>
          <w:color w:val="1b1b1b"/>
          <w:sz w:val="24"/>
          <w:lang w:val="pl-PL"/>
        </w:rPr>
        <w:t>art. 24</w:t>
      </w:r>
      <w:r>
        <w:rPr>
          <w:rFonts w:ascii="Times New Roman"/>
          <w:b w:val="false"/>
          <w:i w:val="false"/>
          <w:color w:val="000000"/>
          <w:sz w:val="24"/>
          <w:lang w:val="pl-PL"/>
        </w:rPr>
        <w:t xml:space="preserve"> Kpa. Wyłączenia eksperta dokonuje przewodniczący PKA.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Strona niezadowolona z uchwały w sprawie, o której mowa w art. 258 ust. 1 pkt 1-4, może zwrócić się, w terminie 14 dni od dnia doręczenia uchwały, z wnioskiem o ponowne rozpatrzenie sprawy, informując o tym ministra.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 którym mowa w ust. 4, jest opiniowany przez zespół odwoławczy.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Przewodniczący zespołu odwoławczego uczestniczy z prawem głosu w posiedzeniach prezydium, na których są podejmowane uchwały w sprawach wniosków o ponowne rozpatrzenie sprawy.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Prezydium podejmuje uchwałę w sprawie, o której mowa w ust. 4, w terminie 45 dni od dnia wpływu wniosku do PKA.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Opinie i uchwały PKA, o których mowa w art. 258 ust. 1 pkt 1-4 i 7, są przekazywane ministrowi oraz ministrom nadzorującym uczelnie, w terminie 7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246. </w:t>
      </w:r>
      <w:r>
        <w:rPr>
          <w:rFonts w:ascii="Times New Roman"/>
          <w:b/>
          <w:i w:val="false"/>
          <w:color w:val="000000"/>
          <w:sz w:val="24"/>
          <w:lang w:val="pl-PL"/>
        </w:rPr>
        <w:t xml:space="preserve"> [Konsekwencje wydania negatywnej oceny jakości kształcenia]</w:t>
      </w:r>
    </w:p>
    <w:p>
      <w:pPr>
        <w:spacing w:after="0"/>
        <w:ind w:left="0"/>
        <w:jc w:val="left"/>
        <w:textAlignment w:val="auto"/>
      </w:pPr>
      <w:r>
        <w:rPr>
          <w:rFonts w:ascii="Times New Roman"/>
          <w:b w:val="false"/>
          <w:i w:val="false"/>
          <w:color w:val="000000"/>
          <w:sz w:val="24"/>
          <w:lang w:val="pl-PL"/>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247. </w:t>
      </w:r>
      <w:r>
        <w:rPr>
          <w:rFonts w:ascii="Times New Roman"/>
          <w:b/>
          <w:i w:val="false"/>
          <w:color w:val="000000"/>
          <w:sz w:val="24"/>
          <w:lang w:val="pl-PL"/>
        </w:rPr>
        <w:t xml:space="preserve"> [Uchwały PKA udostępniane w BIP]</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Uchwałę dotyczącą oceny wraz z uzasadnieniem uczelnia udostępnia w BIP na swojej stronie podmiotowej.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248.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oceny programowej,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oceny kompleksowej</w:t>
      </w:r>
    </w:p>
    <w:p>
      <w:pPr>
        <w:spacing w:before="25" w:after="0"/>
        <w:ind w:left="0"/>
        <w:jc w:val="both"/>
        <w:textAlignment w:val="auto"/>
      </w:pPr>
      <w:r>
        <w:rPr>
          <w:rFonts w:ascii="Times New Roman"/>
          <w:b w:val="false"/>
          <w:i w:val="false"/>
          <w:color w:val="000000"/>
          <w:sz w:val="24"/>
          <w:lang w:val="pl-PL"/>
        </w:rPr>
        <w:t>- mając na uwadze międzynarodowe standardy w zakresie zapewniania jakości kształcenia oraz potrzebę zapewnienia właściwych wzorców oceny.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249. </w:t>
      </w:r>
      <w:r>
        <w:rPr>
          <w:rFonts w:ascii="Times New Roman"/>
          <w:b/>
          <w:i w:val="false"/>
          <w:color w:val="000000"/>
          <w:sz w:val="24"/>
          <w:lang w:val="pl-PL"/>
        </w:rPr>
        <w:t xml:space="preserve"> [Ocena jakości kształcenia w przypadku prowadzenia studiów wspólnych]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pozytywnego wyniku oceny, o której mowa w ust. 1, w okresie, na który przyznano tę ocenę, nie przeprowadza się oceny programowej, chyba że z wnioskiem o jej przeprowadzenie wystąpi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250. </w:t>
      </w:r>
      <w:r>
        <w:rPr>
          <w:rFonts w:ascii="Times New Roman"/>
          <w:b/>
          <w:i w:val="false"/>
          <w:color w:val="000000"/>
          <w:sz w:val="24"/>
          <w:lang w:val="pl-PL"/>
        </w:rPr>
        <w:t xml:space="preserve"> [Certyfikaty przyznawane przez PKA]</w:t>
      </w:r>
    </w:p>
    <w:p>
      <w:pPr>
        <w:spacing w:after="0"/>
        <w:ind w:left="0"/>
        <w:jc w:val="left"/>
        <w:textAlignment w:val="auto"/>
      </w:pPr>
      <w:r>
        <w:rPr>
          <w:rFonts w:ascii="Times New Roman"/>
          <w:b w:val="false"/>
          <w:i w:val="false"/>
          <w:color w:val="000000"/>
          <w:sz w:val="24"/>
          <w:lang w:val="pl-PL"/>
        </w:rPr>
        <w:t>PKA może przyznawać certyfikaty stanowiące potwierdzenie osiągnięcia wyróżniającego poziomu kształcenia w uczelni, na zasadach określonych w statucie.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251. </w:t>
      </w:r>
      <w:r>
        <w:rPr>
          <w:rFonts w:ascii="Times New Roman"/>
          <w:b/>
          <w:i w:val="false"/>
          <w:color w:val="000000"/>
          <w:sz w:val="24"/>
          <w:lang w:val="pl-PL"/>
        </w:rPr>
        <w:t xml:space="preserve"> [Skład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PKA jest instytucją działającą niezależnie na rzecz doskonalenia jakości kształcenia.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PKA wchodzi: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więcej niż 100 członków;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PSRP.</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Członków PKA powołuje minister.</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Kandydatów na członków PKA mogą zgłosić uczelnie, Rada Główna Nauki i Szkolnictwa Wyższego, zwana dalej "RGNiSW", Konferencja Rektorów Akademickich Szkół Polskich, Konferencja Rektorów Publicznych Uczelni Zawodowych, Konferencja Rektorów Zawodowych Szkół Polskich, prezydium PKA, PSRP, ogólnokrajowe stowarzyszenia naukowe i organizacje pracodawców.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Członkiem PKA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co najmniej stopień doktora i osiągnięcia dydaktyczne, a w przypadku kandydata zgłoszonego przez organizację pracodawców - wykształcenie wyższe;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ukończyła 70. roku życia do dnia rozpoczęcia kadencji;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spełnia wymagania, o których mowa w art. 20 ust. 1 pkt 1-5.</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Członkiem PKA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KEN;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założyciel;</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członek rady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pracownik Biura PKA.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Rektor, na wniosek członka PKA będącego nauczycielem akademickim, może zwolnić go całkowicie lub częściowo z obowiązków dydaktycznych.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252. </w:t>
      </w:r>
      <w:r>
        <w:rPr>
          <w:rFonts w:ascii="Times New Roman"/>
          <w:b/>
          <w:i w:val="false"/>
          <w:color w:val="000000"/>
          <w:sz w:val="24"/>
          <w:lang w:val="pl-PL"/>
        </w:rPr>
        <w:t xml:space="preserve"> [Kadencja PKA; stwierdzenie wygaśnięcia mandatu członka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Kadencja PKA trwa 4 lata i rozpoczyna się w dniu 1 stycznia.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Przewodniczący PKA stwierdza wygaśnięcie mandatu członka PKA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251 ust. 5 i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PKA przez okres dłuższy niż 6 miesięcy.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wygaśnięcia mandatu członka PKA minister może powołać nowego członka, który pełni funkcję do końca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253. </w:t>
      </w:r>
      <w:r>
        <w:rPr>
          <w:rFonts w:ascii="Times New Roman"/>
          <w:b/>
          <w:i w:val="false"/>
          <w:color w:val="000000"/>
          <w:sz w:val="24"/>
          <w:lang w:val="pl-PL"/>
        </w:rPr>
        <w:t xml:space="preserve"> [Organy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PKA działa przez swoje organy.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Organami PKA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prezydium.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prezydium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sekretarz PKA;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przewodniczący zespołów, o których mowa w art. 254 ust. 1 pkt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przewodniczący PSRP;</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przedstawiciel organizacji pracodawców.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Przewodniczącego PKA powołuje spośród członków PKA i odwołuje minister.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Przewodniczący PKA i członek prezydium PKA nie mogą pełnić swoich funkcji dłużej niż przez 2 następujące po sobie kadencje.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254. </w:t>
      </w:r>
      <w:r>
        <w:rPr>
          <w:rFonts w:ascii="Times New Roman"/>
          <w:b/>
          <w:i w:val="false"/>
          <w:color w:val="000000"/>
          <w:sz w:val="24"/>
          <w:lang w:val="pl-PL"/>
        </w:rPr>
        <w:t xml:space="preserve"> [Zespoły wchodzące w skład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PKA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zespoły działające w ramach dziedzin i zespół do spraw kształcenia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zespół odwoławczy.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zespołu odwoławczego wchodzą członkowie PKA - co najmniej po 1 przedstawicielu każdej dziedziny. Członkostwa w tym zespole nie można łączyć z członkostwem w zespole, o którym mowa w ust. 1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 </w:t>
      </w:r>
      <w:r>
        <w:rPr>
          <w:rFonts w:ascii="Times New Roman"/>
          <w:b/>
          <w:i w:val="false"/>
          <w:color w:val="000000"/>
          <w:sz w:val="24"/>
          <w:lang w:val="pl-PL"/>
        </w:rPr>
        <w:t xml:space="preserve"> [Zadania Przewodniczącego PKA; udział ekspertów w pracach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PKA zwołuje posiedzenia PKA i im przewodniczy, reprezentuje ją na zewnątrz oraz podpisuje uchwały PKA.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pracach PKA mogą uczestniczyć eksperci, a w pracach zespołu oceniającego także inna osoba pełniąca funkcję sekretarza. Do ekspertów stosuje się odpowiednio przepisy art. 251 ust. 5 i 6, a do ekspertów będących studentami - art. 251 ust. 5 pkt 1 i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Kandydat na eksperta urodzony przed dniem 1 sierpnia 1972 r. składa przewodniczącemu PKA oświadczenie dotyczące pracy lub służby w organach bezpieczeństwa państwa lub współpracy z tymi organami w okresie od dnia 22 lipca 1944 r. do dnia 31 lipca 1990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256. </w:t>
      </w:r>
      <w:r>
        <w:rPr>
          <w:rFonts w:ascii="Times New Roman"/>
          <w:b/>
          <w:i w:val="false"/>
          <w:color w:val="000000"/>
          <w:sz w:val="24"/>
          <w:lang w:val="pl-PL"/>
        </w:rPr>
        <w:t xml:space="preserve"> [Statut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PKA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sposób działania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zadania organów PKA;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kryteria i tryb dokonywania oceny programowej i oceny kompleksowej;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doboru kierunków studiów do oceny programowej w danym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i tryb powoływania ekspertów;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zasady przyznawania certyfikatów.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Statut uchwala PKA na posiedzeniu plenarnym.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Statut wchodzi w życie, jeżeli minister nie zgłosi, w terminie 30 dni od dnia jego otrzymania, zastrzeżeń co do zgodności z prawem.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257. </w:t>
      </w:r>
      <w:r>
        <w:rPr>
          <w:rFonts w:ascii="Times New Roman"/>
          <w:b/>
          <w:i w:val="false"/>
          <w:color w:val="000000"/>
          <w:sz w:val="24"/>
          <w:lang w:val="pl-PL"/>
        </w:rPr>
        <w:t xml:space="preserve"> [Biuro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Obsługę PKA zapewnia Biuro PKA.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Biuro PKA jest państwową jednostką budżetową finansowaną ze środków ustalanych w części budżetu państwa, której dysponentem jest minister.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Biurem PKA kieruje dyrektor, którego powołuje i odwołuje przewodniczący PKA. Powołanie dyrektora następuje po przeprowadzeniu konkursu. Pozostałych pracowników zatrudnia dyrektor po przeprowadzeniu otwartego i konkurencyjnego naboru.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Szczegółowy zakres działalności Biura PKA oraz jego organizację określa regulamin organizacyjny nadany przez przewodniczącego PKA.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258. </w:t>
      </w:r>
      <w:r>
        <w:rPr>
          <w:rFonts w:ascii="Times New Roman"/>
          <w:b/>
          <w:i w:val="false"/>
          <w:color w:val="000000"/>
          <w:sz w:val="24"/>
          <w:lang w:val="pl-PL"/>
        </w:rPr>
        <w:t xml:space="preserve"> [Zadania PKA]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PKA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wyrażanie opinii w sprawie wpisu uczelni niepublicznej do ewidencji;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wyrażanie opinii w sprawie spełnienia warunków prowadzenia studiów na określonym kierunku, poziomie i profilu oraz związku studiów ze strategią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przeprowadzanie oceny programowej;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przeprowadzanie oceny kompleksowej;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prowadzenie działalności analitycznej, szkoleniowej oraz upowszechnianie dobrych praktyk w zakresie jakości kształcenia;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współpraca z krajowymi i międzynarodowymi instytucjami i organizacjami działającymi w obszarze szkolnictwa wyższego;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wydawanie opinii w innych sprawach przedstawionych przez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PKA może zwracać się do uczelni o udzielenie wyjaśnień i informacji oraz przeprowadzać wizytacje uczelni.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Ewaluacja szkół doktorskich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259. </w:t>
      </w:r>
      <w:r>
        <w:rPr>
          <w:rFonts w:ascii="Times New Roman"/>
          <w:b/>
          <w:i w:val="false"/>
          <w:color w:val="000000"/>
          <w:sz w:val="24"/>
          <w:lang w:val="pl-PL"/>
        </w:rPr>
        <w:t xml:space="preserve"> [Terminy oceny jakości kształcenia w szkołach doktorskich; eksperci dokonujący oceny]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Jakość kształcenia w szkole doktorskiej podlega ewaluacji przeprowadzanej przez KEN.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Ewaluacja odbywa się nie rzadziej niż co 6 lat według harmonogramu ustalonego przez KEN.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Ewaluacja może być przeprowadzona w innym terminie na wniosek ministra.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 </w:t>
      </w:r>
      <w:r>
        <w:rPr>
          <w:rFonts w:ascii="Times New Roman"/>
          <w:b/>
          <w:i w:val="false"/>
          <w:color w:val="000000"/>
          <w:sz w:val="24"/>
          <w:lang w:val="pl-PL"/>
        </w:rPr>
        <w:t xml:space="preserve"> [Pierwsza ocena jakości kształcenia w szkole doktorskiej]</w:t>
      </w:r>
    </w:p>
    <w:p>
      <w:pPr>
        <w:spacing w:after="0"/>
        <w:ind w:left="0"/>
        <w:jc w:val="left"/>
        <w:textAlignment w:val="auto"/>
      </w:pPr>
      <w:r>
        <w:rPr>
          <w:rFonts w:ascii="Times New Roman"/>
          <w:b w:val="false"/>
          <w:i w:val="false"/>
          <w:color w:val="000000"/>
          <w:sz w:val="24"/>
          <w:lang w:val="pl-PL"/>
        </w:rPr>
        <w:t>Pierwszą ewaluację jakości kształcenia w szkole doktorskiej przeprowadza się po upływie co najmniej 5 lat od dnia rozpoczęcia kształcenia w ramach tej szkoły. Na wniosek ministra ewaluacja może być przeprowadzona przed upływem tego terminu.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261. </w:t>
      </w:r>
      <w:r>
        <w:rPr>
          <w:rFonts w:ascii="Times New Roman"/>
          <w:b/>
          <w:i w:val="false"/>
          <w:color w:val="000000"/>
          <w:sz w:val="24"/>
          <w:lang w:val="pl-PL"/>
        </w:rPr>
        <w:t xml:space="preserve"> [Kryteria uwzględniane przy ewaluacji]</w:t>
      </w:r>
    </w:p>
    <w:p>
      <w:pPr>
        <w:spacing w:after="0"/>
        <w:ind w:left="0"/>
        <w:jc w:val="left"/>
        <w:textAlignment w:val="auto"/>
      </w:pPr>
      <w:r>
        <w:rPr>
          <w:rFonts w:ascii="Times New Roman"/>
          <w:b w:val="false"/>
          <w:i w:val="false"/>
          <w:color w:val="000000"/>
          <w:sz w:val="24"/>
          <w:lang w:val="pl-PL"/>
        </w:rPr>
        <w:t>Przy ewaluacji uwzględnia się następujące kryteria: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adekwatność programu kształcenia oraz indywidualnych planów badawczych do efektów uczenia się dla kwalifikacji na poziomie 8 PRK oraz ich realizację;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weryfikacji efektów uczenia się dla kwalifikacji na poziomie 8 PRK;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kwalifikacje nauczycieli akademickich lub pracowników naukowych prowadzących kształcenie w szkole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jakość procesu rekrutacji;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jakość opieki naukowej lub artystycznej i wsparcia w prowadzeniu działalności naukowej;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rzetelność przeprowadzania oceny śródokresowej;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umiędzynarodowienie;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skuteczność kształcenia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262. </w:t>
      </w:r>
      <w:r>
        <w:rPr>
          <w:rFonts w:ascii="Times New Roman"/>
          <w:b/>
          <w:i w:val="false"/>
          <w:color w:val="000000"/>
          <w:sz w:val="24"/>
          <w:lang w:val="pl-PL"/>
        </w:rPr>
        <w:t xml:space="preserve"> [Ocena z ewaluacji]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Wynikiem ewaluacji jest ocena dokonana przez zespół oceniający na podstawie raportu samooceny, przygotowanego w językach polskim i angielskim przez podmiot prowadzący szkołę doktorską, oraz wizytacji.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KEN podejmuje uchwałę w sprawie oceny, o której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Ocena może być pozytywna albo negatywna.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Podmiot niezadowolony z oceny może zgłosić zastrzeżenia do tej oceny, w terminie 30 dni od dnia doręczenia uchwały w sprawie oceny.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KEN rozpatruje zastrzeżenia do oceny. W rozpatrywaniu zastrzeżeń nie mogą brać udziału eksperci, którzy uczestniczyli w przeprowadzaniu ewaluacji.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 rozpatrzeniu zastrzeżeń KEN podejmuje uchwałę, w której odnosi się do zastrzeżeń oraz utrzymuje w mocy albo zmienia ocenę.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Przewodniczący KEN przekazuje uchwałę, o której mowa w ust. 6, ministrowi oraz ministrowi nadzorującemu podmiot, w którym została przeprowadzona ewaluacja.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oraz podmiot prowadzący szkołę doktorską udostępniają w BIP na swojej stronie podmiotowej uchwałę, o której mowa w ust. 2 i 6.</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263.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264. </w:t>
      </w:r>
      <w:r>
        <w:rPr>
          <w:rFonts w:ascii="Times New Roman"/>
          <w:b/>
          <w:i w:val="false"/>
          <w:color w:val="000000"/>
          <w:sz w:val="24"/>
          <w:lang w:val="pl-PL"/>
        </w:rPr>
        <w:t xml:space="preserve"> [Konsekwencje wydania negatywnej oceny jakości kształcenia]</w:t>
      </w:r>
    </w:p>
    <w:p>
      <w:pPr>
        <w:spacing w:after="0"/>
        <w:ind w:left="0"/>
        <w:jc w:val="left"/>
        <w:textAlignment w:val="auto"/>
      </w:pPr>
      <w:r>
        <w:rPr>
          <w:rFonts w:ascii="Times New Roman"/>
          <w:b w:val="false"/>
          <w:i w:val="false"/>
          <w:color w:val="000000"/>
          <w:sz w:val="24"/>
          <w:lang w:val="pl-PL"/>
        </w:rPr>
        <w:t xml:space="preserve">W przypadku oceny negatywnej uczelnia, instytut </w:t>
      </w:r>
      <w:r>
        <w:rPr>
          <w:rFonts w:ascii="Times New Roman"/>
          <w:b w:val="false"/>
          <w:i w:val="false"/>
          <w:color w:val="1b1b1b"/>
          <w:sz w:val="24"/>
          <w:lang w:val="pl-PL"/>
        </w:rPr>
        <w:t>PAN</w:t>
      </w:r>
      <w:r>
        <w:rPr>
          <w:rFonts w:ascii="Times New Roman"/>
          <w:b w:val="false"/>
          <w:i w:val="false"/>
          <w:color w:val="000000"/>
          <w:sz w:val="24"/>
          <w:lang w:val="pl-PL"/>
        </w:rPr>
        <w:t>, instytut badawczy oraz instytut międzynarodowy traci możliwość prowadzenia szkoły doktorskiej, której dotyczy ocena, z końcem roku akademickiego, w którym ta ocena stała się ostateczna. Przepisy art. 206 stosuje się.</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Ewaluacja jakości działalności naukowej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265. </w:t>
      </w:r>
      <w:r>
        <w:rPr>
          <w:rFonts w:ascii="Times New Roman"/>
          <w:b/>
          <w:i w:val="false"/>
          <w:color w:val="000000"/>
          <w:sz w:val="24"/>
          <w:lang w:val="pl-PL"/>
        </w:rPr>
        <w:t xml:space="preserve"> [Zakres ewaluacji jakości działalności naukowej]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Ewaluacji podlega jakość działalności naukowej prowadzonej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uczelnię akademicką, instytut PAN oraz instytut międzynarodowy;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uczelnię zawodową, instytut badawczy oraz podmiot, o którym mowa w art. 7 ust. 1 pkt 8, posiadający siedzibę na terytorium Rzeczypospolitej Polskiej.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Ewaluacja obejmuje osiągnięcia wszystkich pracowników prowadzących działalność naukową w podmiotach, o których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Ewaluację w stosunku do podmiotów, o których mowa w ust. 1 pkt 2, przeprowadza się na wniosek.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Ewaluacją obejmuje się osiągnięcia, które powstały w związku z zatrudnieniem lub odbywaniem kształcenia w podmiocie.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Ewaluacją obejmuje się także osiągnięcia artystyczne, które powstały bez związku z zatrudnieniem lub odbywaniem kształcenia w podmiocie.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Osiągnięcie, o którym mowa w ust. 6, może stanowić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monografia naukowa wydana przez wydawnictwo publikujące recenzowane monografie naukowe;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artykuł naukowy opublikowany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czasopiśmie naukowym publikującym recenzowane artykuły lub recenzowanych materiałach z konferencji międzynarodowej, ujętych w międzynarodowych bazach czasopism naukowych o największym zasięgu,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czasopiśmie naukowym będącym przedmiotem projektów finansowanych w ramach programu "Wsparcie dla czasopism naukowych", o którym mowa w art. 401.</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Wydawnictwom, czasopismom i materiałom z konferencji, o których mowa w ust. 9, przypisuje się punkty będące miarą ich renomy. Czasopismom i materiałom z konferencji przypisuje się dyscypliny naukowe.</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Na potrzeby ewaluacji osiągnięcia jednej osoby mogą być wykazywane w ramach nie więcej niż 2 dyscyplin, przy czym dane osiągnięcie może być wykazane przez osobę będącą jego autorem tylko raz i tylko w ramach jednej dyscypliny.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Osoba, której osiągnięcia są wykazywane na potrzeby ewaluacji, składa oświadczenie upoważniające dany podmiot do wykazania tych osiągnięć w ramach poszczególnych dyscyplin, o których mowa w art. 343 ust. 7 i 8, a w przypadku doktoranta: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dyscyplinie, w której jest przygotowywana rozprawa doktorska,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jednej z dyscyplin zawierających się w dziedzinie, w której jest przygotowywana rozprawa doktorska.</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Ewaluacji nie przeprowadza się w stosunku do pomocniczej jednostki naukowej PAN i podmiotów niespełniających wymagań określonych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266. </w:t>
      </w:r>
      <w:r>
        <w:rPr>
          <w:rFonts w:ascii="Times New Roman"/>
          <w:b/>
          <w:i w:val="false"/>
          <w:color w:val="000000"/>
          <w:sz w:val="24"/>
          <w:lang w:val="pl-PL"/>
        </w:rPr>
        <w:t xml:space="preserve"> [Terminy ewaluacji]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Ewaluację przeprowadza się co 4 lata.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Ewaluacja obejmuje okres 4 lat poprzedzających rok jej przeprowadzenia.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 </w:t>
      </w:r>
      <w:r>
        <w:rPr>
          <w:rFonts w:ascii="Times New Roman"/>
          <w:b/>
          <w:i w:val="false"/>
          <w:color w:val="000000"/>
          <w:sz w:val="24"/>
          <w:lang w:val="pl-PL"/>
        </w:rPr>
        <w:t xml:space="preserve"> [Podstawowe kryteria ewaluacji]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Podstawowymi kryteriami ewaluacji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naukowy lub artystyczny prowadzonej działalności;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efekty finansowe badań naukowych i prac rozwojowych;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 działalności naukowej na funkcjonowanie społeczeństwa i gospodarki.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sporządzania wykazów: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wydawnictw, o których mowa w art. 265 ust. 9 pkt 1, oraz sposób ustalania i przypisywania im liczby punktów, mając na uwadze uznaną renomę wydawnictw oraz ich podział na grupy odpowiadające ich randze,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czasopism naukowych i recenzowanych materiałów z konferencji międzynarodowych, o których mowa w art. 265 ust. 9 pkt 2, oraz sposób ustalania i przypisywania im liczby punktów, mając na uwadze uznaną renomę czasopism i materiałów z konferencji.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Wykazy, o których mowa w ust. 2 pkt 2, sporządza minister i udostępnia w BIP na swojej stronie podmiotowej. Sporządzając wykaz, o którym mowa w ust. 2 pkt 2 lit. b, minister przypisuje czasopismom i materiałom z konferencji dyscypliny naukowe.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268. </w:t>
      </w:r>
      <w:r>
        <w:rPr>
          <w:rFonts w:ascii="Times New Roman"/>
          <w:b/>
          <w:i w:val="false"/>
          <w:color w:val="000000"/>
          <w:sz w:val="24"/>
          <w:lang w:val="pl-PL"/>
        </w:rPr>
        <w:t xml:space="preserve"> [Uchwała KEN w sprawie proponowanych kategorii naukowych]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KEN podejmuje uchwałę w sprawie proponowanych kategorii naukowych na podstawie wyników ewaluacji.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Przewodniczący KEN przekazuje ministrowi uchwałę, o której mowa w ust. 1, w terminie 7 dni od dnia jej podjęcia.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269. </w:t>
      </w:r>
      <w:r>
        <w:rPr>
          <w:rFonts w:ascii="Times New Roman"/>
          <w:b/>
          <w:i w:val="false"/>
          <w:color w:val="000000"/>
          <w:sz w:val="24"/>
          <w:lang w:val="pl-PL"/>
        </w:rPr>
        <w:t xml:space="preserve"> [Decyzja w sprawie przyznania kategorii naukowej]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biorąc pod uwagę uchwałę, o której mowa w art. 268 ust. 1, w drodze decyzji administracyjnej, przyznaje kategorię naukową A+, A, B+, B albo C, przy czym kategoria A+ jest kategorią najwyższą, a kategoria C - najniższą.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wydaje decyzję w sprawie przyznania kategorii naukowej w terminie do dnia 31 lipca roku następującego po ostatnim roku okresu objętego ewaluacją.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 decyzji przysługuje wniosek o ponowne rozpatrzenie sprawy w terminie 30 dni od dnia doręczenia decyzji.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jest opiniowany przez KEN w terminie 2 miesięcy od dnia otrzymania wniosku przekazanego przez ministra.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270. </w:t>
      </w:r>
      <w:r>
        <w:rPr>
          <w:rFonts w:ascii="Times New Roman"/>
          <w:b/>
          <w:i w:val="false"/>
          <w:color w:val="000000"/>
          <w:sz w:val="24"/>
          <w:lang w:val="pl-PL"/>
        </w:rPr>
        <w:t xml:space="preserve"> [Wyłączenie stosowania wybranych przepisów k.p.a.]</w:t>
      </w:r>
    </w:p>
    <w:p>
      <w:pPr>
        <w:spacing w:after="0"/>
        <w:ind w:left="0"/>
        <w:jc w:val="left"/>
        <w:textAlignment w:val="auto"/>
      </w:pPr>
      <w:r>
        <w:rPr>
          <w:rFonts w:ascii="Times New Roman"/>
          <w:b w:val="false"/>
          <w:i w:val="false"/>
          <w:color w:val="000000"/>
          <w:sz w:val="24"/>
          <w:lang w:val="pl-PL"/>
        </w:rPr>
        <w:t xml:space="preserve">Do postępowań w sprawie przyznania kategorii naukowej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271. </w:t>
      </w:r>
      <w:r>
        <w:rPr>
          <w:rFonts w:ascii="Times New Roman"/>
          <w:b/>
          <w:i w:val="false"/>
          <w:color w:val="000000"/>
          <w:sz w:val="24"/>
          <w:lang w:val="pl-PL"/>
        </w:rPr>
        <w:t xml:space="preserve"> [Powołanie, skład, kadencja i obsługa KEN]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KEN powołuje minister.</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 KEN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3 przedstawicieli poszczególnych dziedzin;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7 osób z doświadczeniem w zakresie polityki naukowej.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Członkowie KEN, o których mowa w ust. 2 pkt 1, są powoływani spośród osób, o których mowa w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Uczelnia, instytut PAN, instytut badawczy oraz instytut międzynarodowy mogą zgłosić po jednym kandydacie w każdej dziedzinie, w ramach której prowadzą działalność naukową,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w 1 dyscyplinie w danej dziedzinie posiadają kategorię naukową A+, A albo B+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posiadają kategorii naukowej C.</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Kadencja KEN trwa 4 lata i rozpoczyna się w dniu 1 stycznia. Ta sama osoba może być członkiem KEN nie dłużej niż przez 2 kolejne kadencje.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Pracami KEN kieruje przewodniczący, wskazany przez ministra spośród członków KEN.</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Obsługę KEN zapewnia urząd obsługujący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272. </w:t>
      </w:r>
      <w:r>
        <w:rPr>
          <w:rFonts w:ascii="Times New Roman"/>
          <w:b/>
          <w:i w:val="false"/>
          <w:color w:val="000000"/>
          <w:sz w:val="24"/>
          <w:lang w:val="pl-PL"/>
        </w:rPr>
        <w:t xml:space="preserve"> [Wymagania wobec członków KEN]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Członkiem KEN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 popełniła czynu określonego w </w:t>
      </w:r>
      <w:r>
        <w:rPr>
          <w:rFonts w:ascii="Times New Roman"/>
          <w:b w:val="false"/>
          <w:i w:val="false"/>
          <w:color w:val="1b1b1b"/>
          <w:sz w:val="24"/>
          <w:lang w:val="pl-PL"/>
        </w:rPr>
        <w:t>art. 115</w:t>
      </w:r>
      <w:r>
        <w:rPr>
          <w:rFonts w:ascii="Times New Roman"/>
          <w:b w:val="false"/>
          <w:i w:val="false"/>
          <w:color w:val="000000"/>
          <w:sz w:val="24"/>
          <w:lang w:val="pl-PL"/>
        </w:rPr>
        <w:t xml:space="preserve"> ustawy z dnia 4 lutego 1994 r. o prawie autorskim i prawach pokrewnych, stwierdzonego prawomocnym wyrokiem;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co najmniej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aktywnie uczestniczy w realizacji badań naukowych i ma znaczące osiągnięcia w tym zakresie;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ukończyła 70. roku życia do dnia rozpoczęcia kadencji KEN;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wymagania, o których mowa w art. 20 ust. 1 pkt 1-6.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Członkiem KEN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RDN;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członek Komitetu Polityki Naukowej, zwanego dalej "KPN";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rektor;</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i wiceprezes PAN;</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przewodniczący lub wiceprzewodniczący RGNiSW;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instytutu międzynarodowego.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273. </w:t>
      </w:r>
      <w:r>
        <w:rPr>
          <w:rFonts w:ascii="Times New Roman"/>
          <w:b/>
          <w:i w:val="false"/>
          <w:color w:val="000000"/>
          <w:sz w:val="24"/>
          <w:lang w:val="pl-PL"/>
        </w:rPr>
        <w:t xml:space="preserve"> [Stwierdzenie wygaśnięcia mandatu członka KEN]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KEN stwierdza wygaśnięcie mandatu członka KEN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272 ust. 1 pkt 1-3 i 6 oraz ust.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niewykonywania pracy w KEN przez okres dłuższy niż 6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wygaśnięcia mandatu członka KEN minister może powołać nowego członka, który pełni funkcję do końca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274. </w:t>
      </w:r>
      <w:r>
        <w:rPr>
          <w:rFonts w:ascii="Times New Roman"/>
          <w:b/>
          <w:i w:val="false"/>
          <w:color w:val="000000"/>
          <w:sz w:val="24"/>
          <w:lang w:val="pl-PL"/>
        </w:rPr>
        <w:t xml:space="preserve"> [Zadania KEN; udział ekspertów w pracach KEN]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zadań KEN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ewaluacji jakości działalności naukowej, o której mowa w art. 265;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przygotowanie projektów wykazów, o których mowa w art. 267 ust. 2 pkt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przedstawianie ministrowi propozycji kategorii naukowych dla podmiotów poddanych ewaluacji;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sporządzanie opinii i ocen w sprawach określonych przez ministra lub z własnej inicjatywy;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ewaluacja jakości kształcenia w szkole doktorskiej;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sporządzanie analiz w zakresie ewaluacji jakości działalności naukowej i jakości kształcenia w szkołach doktorskich;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z krajowymi i międzynarodowymi instytucjami zajmującymi się ewaluacją jakości działalności naukowej.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pracach KEN mogą uczestniczyć eksperci. Do ekspertów stosuje się odpowiednio przepis art. 272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Kandydat na eksperta urodzony przed dniem 1 sierpnia 1972 r. składa przewodniczącemu KEN oświadczenie dotyczące pracy lub służby w organach bezpieczeństwa państwa lub współpracy z tymi organami w okresie od dnia 22 lipca 1944 r. do dnia 31 lipca 1990 r.</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VII</w:t>
      </w:r>
    </w:p>
    <w:p>
      <w:pPr>
        <w:spacing w:before="25" w:after="0"/>
        <w:ind w:left="0"/>
        <w:jc w:val="center"/>
        <w:textAlignment w:val="auto"/>
      </w:pPr>
      <w:r>
        <w:rPr>
          <w:rFonts w:ascii="Times New Roman"/>
          <w:b/>
          <w:i w:val="false"/>
          <w:color w:val="000000"/>
          <w:sz w:val="24"/>
          <w:lang w:val="pl-PL"/>
        </w:rPr>
        <w:t>Odpowiedzialność dyscyplinarna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Odpowiedzialność dyscyplinarna nauczycieli akademickich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275. </w:t>
      </w:r>
      <w:r>
        <w:rPr>
          <w:rFonts w:ascii="Times New Roman"/>
          <w:b/>
          <w:i w:val="false"/>
          <w:color w:val="000000"/>
          <w:sz w:val="24"/>
          <w:lang w:val="pl-PL"/>
        </w:rPr>
        <w:t xml:space="preserve"> [Podstawy odpowiedzialności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akademicki podlega odpowiedzialności dyscyplinarnej za przewinienie dyscyplinarne stanowiące czyn uchybiający obowiązkom nauczyciela akademickiego lub godności zawodu nauczyciela akademickiego.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Nie stanowi przewinienia dyscyplinarnego wyrażanie przekonań religijnych, światopoglądowych lub filozoficznych.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Ustanie zatrudnienia w uczelni nie wyłącza odpowiedzialności dyscyplinarnej za przewinienie dyscyplinarne popełnione w trakcie tego zatrudnienia.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Odpowiedzialność, o której mowa w niniejszym rozdziale, nie wyłącza odpowiedzialności dyscyplinarnej lub zawodowej przewidzianej w odrębnych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276. </w:t>
      </w:r>
      <w:r>
        <w:rPr>
          <w:rFonts w:ascii="Times New Roman"/>
          <w:b/>
          <w:i w:val="false"/>
          <w:color w:val="000000"/>
          <w:sz w:val="24"/>
          <w:lang w:val="pl-PL"/>
        </w:rPr>
        <w:t xml:space="preserve"> [Kary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nagana z obniżeniem wynagrodzenia zasadniczego o 10%-25% na okres od miesiąca do 2 lat;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pozbawienie prawa do wykonywania zadań promotora, recenzenta oraz członka komisji w postępowaniach w sprawie nadania stopnia doktora, stopnia doktora habilitowanego oraz tytułu profesora na okres od roku do 5 lat;</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pozbawienie prawa do pełnienia funkcji kierowniczych w uczelniach na okres od 6 miesięcy do 5 lat;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wydalenie z pracy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wydalenie z pracy w uczelni z zakazem wykonywania pracy w uczelniach na okres od 6 miesięcy do 5 lat;</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pozbawienie prawa do wykonywania zawodu nauczyciela akademickiego na okres 10 lat.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jedno przewinienie dyscyplinarne orzeka się jedną karę dyscyplinarną, a za kilka przewinień orzeka się jedną karę, najsurowszą.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Informację o prawomocnym orzeczeniu kary dyscyplinarnej, o której mowa w ust. 1 pkt 4-8, zamieszcza się w systemie, o którym mowa w art. 342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277. </w:t>
      </w:r>
      <w:r>
        <w:rPr>
          <w:rFonts w:ascii="Times New Roman"/>
          <w:b/>
          <w:i w:val="false"/>
          <w:color w:val="000000"/>
          <w:sz w:val="24"/>
          <w:lang w:val="pl-PL"/>
        </w:rPr>
        <w:t xml:space="preserve"> [Rzecznicy dyscyplinarni]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Rzeczników dyscyplinarnych w uczelni powołuje rektor spośród nauczycieli akademickich posiadających co najmniej stopień doktora.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powołuje 28 rzeczników dyscyplinarnych spośród nauczycieli akademickich, z których: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reprezentuje każdą z dziedzin i posiada stopień doktora habilitowanego lub tytuł profesora;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14 posiada co najmniej stopień doktora w zakresie nauk prawnych.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Kadencja rzeczników dyscyplinarnych trwa 4 lata i rozpoczyna się w przypadku rzeczników powoływanych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 w dniu 1 stycznia roku następującego po roku, w którym rozpoczęła się kadencja rektora;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 w dniu 1 stycznia.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Rzecznik dyscyplinarny jest związany poleceniami organu, który go powołał, w zakresie rozpoczęcia prowadzenia sprawy. Polecenia nie mogą dotyczyć czynności podejmowanych przez rzecznika w ramach prowadzonych spraw.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278. </w:t>
      </w:r>
      <w:r>
        <w:rPr>
          <w:rFonts w:ascii="Times New Roman"/>
          <w:b/>
          <w:i w:val="false"/>
          <w:color w:val="000000"/>
          <w:sz w:val="24"/>
          <w:lang w:val="pl-PL"/>
        </w:rPr>
        <w:t xml:space="preserve"> [Podmioty orzekające w postępowaniach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postępowaniach dyscyplinarnych orzekają uczelniane komisje dyscyplinarne, komisja dyscyplinarna przy RGNiSW oraz komisja dyscyplinarna przy ministrze.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Uczelniana komisja dyscyplinarna pochodzi z wyboru. Tryb wyboru i skład komisji określa statut uczelni.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Komisję dyscyplinarną przy RGNiSW wybiera RGNiSW. Tryb wyboru i skład komisji określa statut RGNiSW.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skład uczelnianej komisji dyscyplinarnej oraz komisji dyscyplinarnej przy RGNiSW wchodzi co najmniej 1 student.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Komisję dyscyplinarną przy ministrze powołuje minister spośród nauczycieli akademickich reprezentujących wszystkie dziedziny i posiadających co najmniej stopień doktora.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Osoba pełniąca funkcję organu uczelni może być członkiem komisji dyscyplinarnej po upływie 4 lat od zaprzestania pełnienia tej funkcji.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279. </w:t>
      </w:r>
      <w:r>
        <w:rPr>
          <w:rFonts w:ascii="Times New Roman"/>
          <w:b/>
          <w:i w:val="false"/>
          <w:color w:val="000000"/>
          <w:sz w:val="24"/>
          <w:lang w:val="pl-PL"/>
        </w:rPr>
        <w:t xml:space="preserve"> [Właściwość rzeczowa komisji dyscyplinarnych]</w:t>
      </w:r>
    </w:p>
    <w:p>
      <w:pPr>
        <w:spacing w:after="0"/>
        <w:ind w:left="0"/>
        <w:jc w:val="left"/>
        <w:textAlignment w:val="auto"/>
      </w:pPr>
      <w:r>
        <w:rPr>
          <w:rFonts w:ascii="Times New Roman"/>
          <w:b w:val="false"/>
          <w:i w:val="false"/>
          <w:color w:val="000000"/>
          <w:sz w:val="24"/>
          <w:lang w:val="pl-PL"/>
        </w:rPr>
        <w:t>W postępowaniu dyscyplinarnym orzekają: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uczelniana komisja dyscyplinarna - w przypadku gdy rzecznik dyscyplinarny wniósł o zastosowanie kary określonej w art. 276 ust. 1 pkt 2 albo 3 wobec nauczyciela akademickiego innego niż wymieniony w art. 277 ust. 3,</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komisja dyscyplinarna przy RGNiSW - w przypadku nauczyciela akademickiego:</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 stosunku do którego rzecznik dyscyplinarny wniósł o zastosowanie kary określonej w art. 276 ust. 1 pkt 4-8,</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wymienionego w art. 277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drugiej instancji - komisja dyscyplinarna przy ministrze.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280. </w:t>
      </w:r>
      <w:r>
        <w:rPr>
          <w:rFonts w:ascii="Times New Roman"/>
          <w:b/>
          <w:i w:val="false"/>
          <w:color w:val="000000"/>
          <w:sz w:val="24"/>
          <w:lang w:val="pl-PL"/>
        </w:rPr>
        <w:t xml:space="preserve"> [Kadencja komisji dyscyplinarnej]</w:t>
      </w:r>
    </w:p>
    <w:p>
      <w:pPr>
        <w:spacing w:after="0"/>
        <w:ind w:left="0"/>
        <w:jc w:val="left"/>
        <w:textAlignment w:val="auto"/>
      </w:pPr>
      <w:r>
        <w:rPr>
          <w:rFonts w:ascii="Times New Roman"/>
          <w:b w:val="false"/>
          <w:i w:val="false"/>
          <w:color w:val="000000"/>
          <w:sz w:val="24"/>
          <w:lang w:val="pl-PL"/>
        </w:rPr>
        <w:t>Kadencja komisji dyscyplinarnej trwa 4 lata i rozpoczyna się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uczelnianej komisji dyscyplinarnej - z początkiem kadencji senatu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komisji dyscyplinarnej przy RGNiSW oraz komisji dyscyplinarnej przy ministrze - w dniu 1 stycznia.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281. </w:t>
      </w:r>
      <w:r>
        <w:rPr>
          <w:rFonts w:ascii="Times New Roman"/>
          <w:b/>
          <w:i w:val="false"/>
          <w:color w:val="000000"/>
          <w:sz w:val="24"/>
          <w:lang w:val="pl-PL"/>
        </w:rPr>
        <w:t xml:space="preserve"> [Obsługa komisji dyscyplinarnych przez ministerstwo]</w:t>
      </w:r>
    </w:p>
    <w:p>
      <w:pPr>
        <w:spacing w:after="0"/>
        <w:ind w:left="0"/>
        <w:jc w:val="left"/>
        <w:textAlignment w:val="auto"/>
      </w:pPr>
      <w:r>
        <w:rPr>
          <w:rFonts w:ascii="Times New Roman"/>
          <w:b w:val="false"/>
          <w:i w:val="false"/>
          <w:color w:val="000000"/>
          <w:sz w:val="24"/>
          <w:lang w:val="pl-PL"/>
        </w:rPr>
        <w:t>Obsługę komisji dyscyplinarnej przy RGNiSW, komisji dyscyplinarnej przy ministrze oraz rzeczników dyscyplinarnych powołanych przez ministra zapewnia urząd obsługujący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282. </w:t>
      </w:r>
      <w:r>
        <w:rPr>
          <w:rFonts w:ascii="Times New Roman"/>
          <w:b/>
          <w:i w:val="false"/>
          <w:color w:val="000000"/>
          <w:sz w:val="24"/>
          <w:lang w:val="pl-PL"/>
        </w:rPr>
        <w:t xml:space="preserve"> [Kompetencje rektora]</w:t>
      </w:r>
    </w:p>
    <w:p>
      <w:pPr>
        <w:spacing w:after="0"/>
        <w:ind w:left="0"/>
        <w:jc w:val="left"/>
        <w:textAlignment w:val="auto"/>
      </w:pPr>
      <w:r>
        <w:rPr>
          <w:rFonts w:ascii="Times New Roman"/>
          <w:b w:val="false"/>
          <w:i w:val="false"/>
          <w:color w:val="000000"/>
          <w:sz w:val="24"/>
          <w:lang w:val="pl-PL"/>
        </w:rPr>
        <w:t>Rektor, po otrzymaniu zawiadomienia o popełnieniu czynu mającego znamiona przewinienia dyscyplinarnego lub powzięciu w inny sposób informacji o możliwości popełnienia takiego czynu,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skierować sprawę do mediacji - w przypadku gdy wskutek czynu zaistniał spór między osobą, której dotyczy zawiadomienie lub informacja, a pokrzywdzonym;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nałożyć karę upomnienia - w przypadku gdy czyn stanowi przewinienie dyscyplinarne mniejszej wagi i udowodnienie winy nie wymaga przeprowadzenia postępowania wyjaśniającego;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polecić rzecznikowi dyscyplinarnemu, w drodze postanowienia, rozpoczęcie prowadzenia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283. </w:t>
      </w:r>
      <w:r>
        <w:rPr>
          <w:rFonts w:ascii="Times New Roman"/>
          <w:b/>
          <w:i w:val="false"/>
          <w:color w:val="000000"/>
          <w:sz w:val="24"/>
          <w:lang w:val="pl-PL"/>
        </w:rPr>
        <w:t xml:space="preserve"> [Mediacja]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Mediację prowadzi się za zgodą osoby, której czynu dotyczy zawiadomienie lub informacja, o których mowa w art. 282, oraz pokrzywdzonego.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Mediację prowadzi nauczyciel akademicki wskazany przez rektora.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akademicki prowadzący mediację sporządza sprawozdanie z jej wyników i przekazuje je rektorowi.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w wyniku mediacji zostanie zawarta ugoda, podpisuje ją również nauczyciel akademicki prowadzący mediację i dołącza do sprawozdania, o którym mowa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gdy w wyniku mediacji nie zostanie zawarta ugoda, rektor poleca rzecznikowi dyscyplinarnemu, w drodze postanowienia, rozpoczęcie prowadzenia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284. </w:t>
      </w:r>
      <w:r>
        <w:rPr>
          <w:rFonts w:ascii="Times New Roman"/>
          <w:b/>
          <w:i w:val="false"/>
          <w:color w:val="000000"/>
          <w:sz w:val="24"/>
          <w:lang w:val="pl-PL"/>
        </w:rPr>
        <w:t xml:space="preserve"> [Kara upomnienia]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gdy czyn stanowi przewinienie dyscyplinarne mniejszej wagi, karę upomnienia nakłada się po uprzednim wysłuchaniu nauczyciela akademickiego.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akademicki ukarany karą upomnienia może wnieść odwołanie do sądu pracy, właściwego dla siedziby uczelni. Odwołanie wnosi się w terminie 14 dni od dnia doręczenia zawiadomienia o ukaraniu.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wydania przez sąd pracy orzeczenia o uchyleniu kary upomnienia albo uznania tej kary za niebyłą, odpis zawiadomienia o ukaraniu usuwa się z akt osobowych nauczyciela akademickiego.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284a. </w:t>
      </w:r>
      <w:r>
        <w:rPr>
          <w:rFonts w:ascii="Times New Roman"/>
          <w:b/>
          <w:i w:val="false"/>
          <w:color w:val="000000"/>
          <w:sz w:val="24"/>
          <w:lang w:val="pl-PL"/>
        </w:rPr>
        <w:t xml:space="preserve"> [Doręczenie postanowienia o poleceniu rozpoczęcia prowadzenia sprawy; zażalenie]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Postanowienie o poleceniu rozpoczęcia prowadzenia sprawy doręcza się rzecznikowi dyscyplinarnemu i osobie, której czynu dotyczy zawiadomienie lub informacja, o których mowa w art. 282.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postanowienie o poleceniu rozpoczęcia prowadzenia sprawy osobie, której czynu dotyczy zawiadomienie lub informacja, o których mowa w art. 282, przysługuje zażalenie do komisji dyscyplinarnej przy ministrze, w przypadku gdy sprawa objęta postanowieniem dotyczy wyrażania przez tę osobę przekonań religijnych, światopoglądowych lub filozoficznych.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Zażalenie, o którym mowa w ust. 2, wnosi się za pośrednictwem rzecznika dyscyplinarnego, któremu zostało wydane polecenie rozpoczęcia prowadzenia sprawy, w terminie 7 dni od dnia doręczenia postanowienia. Rzecznik dyscyplinarny przekazuje zażalenie, o którym mowa w ust. 2, komisji dyscyplinarnej przy ministrze w terminie 7 dni od dnia jego doręczenia.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Komisja dyscyplinarna przy ministrze rozpatruje zażalenie, o którym mowa w ust. 2, w terminie 21 dni od dnia jego doręczenia.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dyscyplinarna przy ministrze, w drodze postanowienia: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uchyla postanowienie o poleceniu rozpoczęcia prowadzenia sprawy - w przypadku gdy sprawa objęta tym postanowieniem dotyczy wyrażania przekonań religijnych, światopoglądowych lub filozoficznych;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utrzymuje w mocy postanowienie o poleceniu rozpoczęcia prowadzenia sprawy - w pozostałych przypadkach.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Na postanowienie komisji dyscyplinarnej przy ministrze, o którym mowa w ust. 5, rektorowi i osobie, której czynu dotyczy zawiadomienie lub informacja, o których mowa w art. 282, przysługuje zażalenie do Sądu Apelacyjnego w Warszawie - Sądu Pracy i Ubezpieczeń Społecznych w terminie 7 dni od dnia jego doręczenia. Do zażalenia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(Dz. U. z 2021 r. poz. 1805, z późn. zm.) dotyczące zażalenia. Na postanowienie sądu apelacyjnego nie służy skarga kasacyjna.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Wniesienie zażalenia, o którym mowa w ust. 6, nie wstrzymuje prowadzenia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285. </w:t>
      </w:r>
      <w:r>
        <w:rPr>
          <w:rFonts w:ascii="Times New Roman"/>
          <w:b/>
          <w:i w:val="false"/>
          <w:color w:val="000000"/>
          <w:sz w:val="24"/>
          <w:lang w:val="pl-PL"/>
        </w:rPr>
        <w:t xml:space="preserve"> [Rozpoczęcie prowadzenia sprawy przez rzecznika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rozpoczyna prowadzenie sprawy z urzędu lub na polecenie organu, który go powołał.</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przypadku, o którym mowa w art. 284a, rzecznik dyscyplinarny rozpoczyna prowadzenie sprawy odpowiednio po: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bezskutecznym upływie terminu na wniesienie zażalenia, o którym mowa w art. 284a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doręczeniu postanowienia komisji dyscyplinarnej przy ministrze o utrzymaniu w mocy postanowienia o poleceniu rozpoczęcia prowadzenia sprawy.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Rzecznik dyscyplinarny dokonuje czynności w zakresie niezbędnym do sporządzenia: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postanowienia o wszczęciu albo odmowie wszczęcia postępowania wyjaśniającego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wniosku do rektora o ukaranie karą, o której mowa w art. 276 ust. 1 pkt 1, w przypadku gdy czyn stanowi przewinienie dyscyplinarne mniejszej wagi.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286. </w:t>
      </w:r>
      <w:r>
        <w:rPr>
          <w:rFonts w:ascii="Times New Roman"/>
          <w:b/>
          <w:i w:val="false"/>
          <w:color w:val="000000"/>
          <w:sz w:val="24"/>
          <w:lang w:val="pl-PL"/>
        </w:rPr>
        <w:t xml:space="preserve"> [Strony w postępowaniu wyjaśniającym i ich uprawnienia]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Stronami w postępowaniu wyjaśniającym są osoba, której czynu dotyczy postępowanie wyjaśniające, i pokrzywdzony lub osoba, która zawiadomiła o popełnieniu czynu mającego znamiona przewinienia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której czynu dotyczy postępowanie wyjaśniające,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składania wyjaśnień;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odmowy składania wyjaśnień;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odmowy odpowiedzi na poszczególne pytania;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korzystania z pomocy wybranego obrońcy;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zgłaszania wniosków dowodowych;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zapoznania się po zakończeniu postępowania dowodowego w postępowaniu wyjaśniającym z zebranymi dowodami i zgłoszenia wniosku o jego uzupełnienie w terminach wyznaczonych przez rzecznika dyscyplinarnego.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287. </w:t>
      </w:r>
      <w:r>
        <w:rPr>
          <w:rFonts w:ascii="Times New Roman"/>
          <w:b/>
          <w:i w:val="false"/>
          <w:color w:val="000000"/>
          <w:sz w:val="24"/>
          <w:lang w:val="pl-PL"/>
        </w:rPr>
        <w:t xml:space="preserve"> [Termin wszczęcia i zakończenia postępowania wyjaśniającego; przesłanki wszczęcia postępowania wyjaśniającego z urzędu]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przypadku, o którym mowa w art. 284a, termin, o którym mowa w ust. 1, biegnie odpowiednio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bezskutecznego upływu terminu na wniesienie zażalenia, o którym mowa w art. 284a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doręczenia postanowienia komisji dyscyplinarnej przy ministrze o utrzymaniu w mocy postanowienia o poleceniu rozpoczęcia prowadzenia sprawy.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Postępowanie wyjaśniające wszczyna się z urzędu w przypadku czynu polegającego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przywłaszczeniu sobie autorstwa albo wprowadzeniu w błąd co do autorstwa całości lub części cudzego utworu albo artystycznego wykonania;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rozpowszechnieniu, bez podania nazwiska lub pseudonimu twórcy, cudzego utworu w wersji oryginalnej albo w postaci opracowania;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rozpowszechnieniu, bez podania nazwiska lub pseudonimu twórcy, cudzego artystycznego wykonania albo publicznym zniekształceniu takiego utworu, artystycznego wykonania, fonogramu, wideogramu lub nadania;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naruszeniu cudzych praw autorskich lub praw pokrewnych w sposób inny niż określony w pkt 1-3;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sfałszowaniu badań naukowych lub ich wyników lub dokonaniu innego oszustwa naukowego;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przyjęciu lub żądaniu korzyści majątkowej lub osobistej albo jej obietnicy w związku z pełnieniem funkcji lub zajmowaniem stanowiska w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postępowaniu wyjaśniającym może być przeprowadzone postępowanie mediacyjne.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Postępowanie wyjaśniające kończy się, w terminie 6 miesięcy od dnia jego wszczęcia: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skierowaniem do właściwej komisji dyscyplinarnej wniosku o wszczęcie postępowania dyscyplinarnego;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wnioskiem do rektora o ukaranie karą, o której mowa w art. 276 ust. 1 pkt 1, w przypadku gdy czyn stanowi przewinienie dyscyplinarne mniejszej wagi;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wydaniem postanowienia o umorzeniu postępowania wyjaśniającego.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Jeżeli w ocenie rzecznika dyscyplinarnego czyn ma znamiona przestępstwa, rzecznik informuje o tym rektora.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288. </w:t>
      </w:r>
      <w:r>
        <w:rPr>
          <w:rFonts w:ascii="Times New Roman"/>
          <w:b/>
          <w:i w:val="false"/>
          <w:color w:val="000000"/>
          <w:sz w:val="24"/>
          <w:lang w:val="pl-PL"/>
        </w:rPr>
        <w:t xml:space="preserve"> [Przedawnienie karalności]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Postępowania wyjaśniającego nie wszczyna się po upływie 5 lat od popełnienia czynu.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czyn zawiera znamiona przestępstwa, postępowanie wyjaśniające może być wszczęte do upływu okresu przedawnienia karalności tego przestępstwa.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Przepisów ust. 1 i 2 nie stosuje się do postępowania wyjaśniającego wobec nauczyciela akademickiego, któremu zarzuca się popełnienie czynu, o którym mowa w art. 287 ust. 2 pkt 1-5.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289. </w:t>
      </w:r>
      <w:r>
        <w:rPr>
          <w:rFonts w:ascii="Times New Roman"/>
          <w:b/>
          <w:i w:val="false"/>
          <w:color w:val="000000"/>
          <w:sz w:val="24"/>
          <w:lang w:val="pl-PL"/>
        </w:rPr>
        <w:t xml:space="preserve"> [Zażalenie na postanowienie o umorzeniu postępowania wyjaśniającego]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Rzecznik dyscyplinarny, o którym mowa w ust. 3, wydaje postanowienie o umorzeniu postępowania wyjaśniającego, na które nie przysługuje zażalenie, albo kieruje wniosek o wszczęcie postępowania dyscyplinarnego do komisji dyscyplinarnej przy RGNiSW.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290. </w:t>
      </w:r>
      <w:r>
        <w:rPr>
          <w:rFonts w:ascii="Times New Roman"/>
          <w:b/>
          <w:i w:val="false"/>
          <w:color w:val="000000"/>
          <w:sz w:val="24"/>
          <w:lang w:val="pl-PL"/>
        </w:rPr>
        <w:t xml:space="preserve"> [Zawieszenie postępowania wyjaśniającego]</w:t>
      </w:r>
    </w:p>
    <w:p>
      <w:pPr>
        <w:spacing w:after="0"/>
        <w:ind w:left="0"/>
        <w:jc w:val="left"/>
        <w:textAlignment w:val="auto"/>
      </w:pP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zachodzi długotrwała przeszkoda uniemożliwiająca prowadzenie postępowania wyjaśniającego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wszczęto postępowanie przygotowawcze lub postępowanie sądowe dotyczące czynu będącego przedmiotem postępowania wyjaśniającego</w:t>
      </w:r>
    </w:p>
    <w:p>
      <w:pPr>
        <w:spacing w:before="25" w:after="0"/>
        <w:ind w:left="0"/>
        <w:jc w:val="both"/>
        <w:textAlignment w:val="auto"/>
      </w:pPr>
      <w:r>
        <w:rPr>
          <w:rFonts w:ascii="Times New Roman"/>
          <w:b w:val="false"/>
          <w:i w:val="false"/>
          <w:color w:val="000000"/>
          <w:sz w:val="24"/>
          <w:lang w:val="pl-PL"/>
        </w:rPr>
        <w:t>- rzecznik dyscyplinarny może wydać postanowienie o zawieszeniu postępowania wyjaśniającego na czas trwania przeszkody, postępowania przygotowawczego lub postępowania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291. </w:t>
      </w:r>
      <w:r>
        <w:rPr>
          <w:rFonts w:ascii="Times New Roman"/>
          <w:b/>
          <w:i w:val="false"/>
          <w:color w:val="000000"/>
          <w:sz w:val="24"/>
          <w:lang w:val="pl-PL"/>
        </w:rPr>
        <w:t xml:space="preserve"> [Skład orzekający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Komisje dyscyplinarne orzekają w składzie co najmniej 3 członków.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składzie orzekającym komisji dyscyplinarnej przy ministrze co najmniej 1 z członków posiada co najmniej stopień doktora w zakresie nauk prawnych.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292. </w:t>
      </w:r>
      <w:r>
        <w:rPr>
          <w:rFonts w:ascii="Times New Roman"/>
          <w:b/>
          <w:i w:val="false"/>
          <w:color w:val="000000"/>
          <w:sz w:val="24"/>
          <w:lang w:val="pl-PL"/>
        </w:rPr>
        <w:t xml:space="preserve"> [Strony w postępowaniu dyscyplinarnym]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Stronami w postępowaniu dyscyplinarnym są obwiniony i rzecznik dyscyplinarny.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obwinionego stosuje się odpowiednio przepisy art. 286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293. </w:t>
      </w:r>
      <w:r>
        <w:rPr>
          <w:rFonts w:ascii="Times New Roman"/>
          <w:b/>
          <w:i w:val="false"/>
          <w:color w:val="000000"/>
          <w:sz w:val="24"/>
          <w:lang w:val="pl-PL"/>
        </w:rPr>
        <w:t xml:space="preserve"> [Przebieg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wszczyna się na wniosek rzecznika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dyscyplinarnym może być przeprowadzone postępowanie mediacyjne.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Posiedzenie komisji dyscyplinarnej może odbyć się pod nieobecność obwinionego lub rzecznika dyscyplinarnego, o ile zostali oni prawidłowo zawiadomieni o terminie i miejscu posiedzenia.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gdy rzecznik dyscyplinarny wniósł o orzeczenie kary, o której mowa w art. 276 ust. 1 pkt 6-8, a obwiniony nie ma obrońcy z wyboru, przewodniczący składu orzekającego komisji dyscyplinarnej wyznacza obrońcę z urzędu spośród nauczycieli akademickich.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294. </w:t>
      </w:r>
      <w:r>
        <w:rPr>
          <w:rFonts w:ascii="Times New Roman"/>
          <w:b/>
          <w:i w:val="false"/>
          <w:color w:val="000000"/>
          <w:sz w:val="24"/>
          <w:lang w:val="pl-PL"/>
        </w:rPr>
        <w:t xml:space="preserve"> [Orzeczenia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Orzeczenia komisji dyscyplinarnej zapadają zwykłą większością głosów składu orzekającego.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dyscyplinarna orzeka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uniewinnieniu obwinionego;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odstąpieniu od wymierzenia kary dyscyplinarnej;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ukaraniu obwinionego;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umorzeniu postępowania dyscyplinarnego.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Postępowanie dyscyplinarne umarza się,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społeczna szkodliwość przewinienia dyscyplinarnego jest znikoma;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obwiniony w chwili popełnienia przewinienia dyscyplinarnego był niepoczytalny;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obwiniony zmarł;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nastąpiło przedawnienie karalności;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dyscyplinarne co do tego samego przewinienia dyscyplinarnego tej samej osoby zostało prawomocnie zakończone albo wcześniej wszczęte toczy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295. </w:t>
      </w:r>
      <w:r>
        <w:rPr>
          <w:rFonts w:ascii="Times New Roman"/>
          <w:b/>
          <w:i w:val="false"/>
          <w:color w:val="000000"/>
          <w:sz w:val="24"/>
          <w:lang w:val="pl-PL"/>
        </w:rPr>
        <w:t xml:space="preserve"> [Odwołanie do komisji dyscyplinarnej przy ministrze oraz do sądu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orzeczenia komisji dyscyplinarnej, o której mowa w art. 279 pkt 1, stronom przysługuje odwołanie do komisji dyscyplinarnej przy ministrze, w terminie 14 dni od dnia doręczenia orzeczenia wraz z uzasadnieniem.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Od prawomocnego orzeczenia komisji dyscyplinarnej przy ministrze stronom przysługuje odwołanie do Sądu Apelacyjnego w Warszawie - Sądu Pracy i Ubezpieczeń Społecznych. Do odwołania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17 listopada 1964 r. - Kodeks postępowania cywilnego dotyczące apelacji. Od orzeczenia sądu apelacyjnego nie służy skarga kasacyjna.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296. </w:t>
      </w:r>
      <w:r>
        <w:rPr>
          <w:rFonts w:ascii="Times New Roman"/>
          <w:b/>
          <w:i w:val="false"/>
          <w:color w:val="000000"/>
          <w:sz w:val="24"/>
          <w:lang w:val="pl-PL"/>
        </w:rPr>
        <w:t xml:space="preserve"> [Wznowienie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zakończone prawomocnym orzeczeniem można wznowić,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związku z postępowaniem dopuszczono się rażącego naruszenia prawa, które mogło mieć wpływ na treść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wydaniu orzeczenia ujawniono nowe fakty lub dowody nieznane w chwili jego wydania, wskazujące na to, że obwiniony jest niewinny, ukarano go za czyn niebędący przewinieniem dyscyplinarnym lub za popełnienie innego przewinienia dyscyplinarnego lub bezpodstawnie umorzono postępowanie dyscyplinarne;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postępowania naruszono przepisy, przez co uniemożliwiono lub w poważnym stopniu utrudniono obwinionemu korzystanie z prawa do obrony albo orzeczenie wydała komisja w niewłaściwym składzie, albo zasiadała w niej osoba podlegająca wyłączeniu;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uchylono lub istotnie zmieniono treść prawomocnego orzeczenia stanowiącego podstawę umorzenia postępowania zgodnie z art. 294 ust. 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Wznowienie nie może nastąpić z przyczyny wymienionej w ust. 1 pkt 1, jeżeli była ona przedmiotem rozpoznania przez sąd, o którym mowa w art. 295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Rozprawa dyscyplinarna jest jawna tylko dla osób, o których mowa w art. 293 ust. 5, a także dla osoby, na żądanie której prowadzi się postępowanie, w przypadku gdy obwiniony zmarł lub gdy zachodzą uzasadnione wątpliwości co do jego poczytalności.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297. </w:t>
      </w:r>
      <w:r>
        <w:rPr>
          <w:rFonts w:ascii="Times New Roman"/>
          <w:b/>
          <w:i w:val="false"/>
          <w:color w:val="000000"/>
          <w:sz w:val="24"/>
          <w:lang w:val="pl-PL"/>
        </w:rPr>
        <w:t xml:space="preserve"> [Zawieszenie postępowania dyscyplinarnego na czas trwania postępowania przygotowawczego lub postępowania sądowego]</w:t>
      </w:r>
    </w:p>
    <w:p>
      <w:pPr>
        <w:spacing w:after="0"/>
        <w:ind w:left="0"/>
        <w:jc w:val="left"/>
        <w:textAlignment w:val="auto"/>
      </w:pPr>
      <w:r>
        <w:rPr>
          <w:rFonts w:ascii="Times New Roman"/>
          <w:b w:val="false"/>
          <w:i w:val="false"/>
          <w:color w:val="000000"/>
          <w:sz w:val="24"/>
          <w:lang w:val="pl-PL"/>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298. </w:t>
      </w:r>
      <w:r>
        <w:rPr>
          <w:rFonts w:ascii="Times New Roman"/>
          <w:b/>
          <w:i w:val="false"/>
          <w:color w:val="000000"/>
          <w:sz w:val="24"/>
          <w:lang w:val="pl-PL"/>
        </w:rPr>
        <w:t xml:space="preserve"> [Przedawnienie karalności]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Przedawnienie karalności następuje po upływie 5 lat od wszczęcia postępowania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czyn zawiera znamiona przestępstwa, przedawnienie karalności następuje w terminach określonych w przepisach odrębnych.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Przepisów ust. 1 i 2 nie stosuje się do czynów, o których mowa w art. 287 ust. 2 pkt 1-5. Karalność tych czynów nie podlega przedawnieniu.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299. </w:t>
      </w:r>
      <w:r>
        <w:rPr>
          <w:rFonts w:ascii="Times New Roman"/>
          <w:b/>
          <w:i w:val="false"/>
          <w:color w:val="000000"/>
          <w:sz w:val="24"/>
          <w:lang w:val="pl-PL"/>
        </w:rPr>
        <w:t xml:space="preserve"> [Przekazanie orzeczenia komisji dyscyplinarnej stronom postępowania, rektorowi i ministrowi]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Komisja dyscyplinarna doręcza orzeczenie wraz z uzasadnieniem stronom postępowania i przekazuje je rektorowi uczelni zatrudniającej nauczyciela akademickiego oraz ministrowi, w terminie 30 dni od dnia jego wydania.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Informację o prawomocnym orzeczeniu w sprawach czynów, o których mowa w art. 287 ust. 2 pkt 1-5, komisja dyscyplinarna przekazuje podmiotowi, o którym mowa w art. 7 ust. 2 pkt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300. </w:t>
      </w:r>
      <w:r>
        <w:rPr>
          <w:rFonts w:ascii="Times New Roman"/>
          <w:b/>
          <w:i w:val="false"/>
          <w:color w:val="000000"/>
          <w:sz w:val="24"/>
          <w:lang w:val="pl-PL"/>
        </w:rPr>
        <w:t xml:space="preserve"> [Zatarcie kar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Kary dyscyplinarne określone w art. 276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1-3 - ulegają zatarciu po upływie 3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4-7 - ulegają zatarciu po upływie 5 lat,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8 - ulegają zatarciu po upływie 15 lat</w:t>
      </w:r>
    </w:p>
    <w:p>
      <w:pPr>
        <w:spacing w:before="25" w:after="0"/>
        <w:ind w:left="0"/>
        <w:jc w:val="both"/>
        <w:textAlignment w:val="auto"/>
      </w:pPr>
      <w:r>
        <w:rPr>
          <w:rFonts w:ascii="Times New Roman"/>
          <w:b w:val="false"/>
          <w:i w:val="false"/>
          <w:color w:val="000000"/>
          <w:sz w:val="24"/>
          <w:lang w:val="pl-PL"/>
        </w:rPr>
        <w:t>- od dnia ich wykonania, jeżeli w tym okresie osoba ukarana nie została ponownie ukarana dyscyplinarnie albo skazana przez sąd za umyślne przestępstwo lub umyślne przestępstwo skarbowe.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dyscyplinarna, która orzekła karę dyscyplinarną, na wniosek ukaranego złożony nie wcześniej niż po upływie 2 lat od dnia wykonania kary może postanowić o jej zatarciu.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301. </w:t>
      </w:r>
      <w:r>
        <w:rPr>
          <w:rFonts w:ascii="Times New Roman"/>
          <w:b/>
          <w:i w:val="false"/>
          <w:color w:val="000000"/>
          <w:sz w:val="24"/>
          <w:lang w:val="pl-PL"/>
        </w:rPr>
        <w:t xml:space="preserve"> [Opinia komisji do spraw etyki w nauce PAN]</w:t>
      </w:r>
    </w:p>
    <w:p>
      <w:pPr>
        <w:spacing w:after="0"/>
        <w:ind w:left="0"/>
        <w:jc w:val="left"/>
        <w:textAlignment w:val="auto"/>
      </w:pPr>
      <w:r>
        <w:rPr>
          <w:rFonts w:ascii="Times New Roman"/>
          <w:b w:val="false"/>
          <w:i w:val="false"/>
          <w:color w:val="000000"/>
          <w:sz w:val="24"/>
          <w:lang w:val="pl-PL"/>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302. </w:t>
      </w:r>
      <w:r>
        <w:rPr>
          <w:rFonts w:ascii="Times New Roman"/>
          <w:b/>
          <w:i w:val="false"/>
          <w:color w:val="000000"/>
          <w:sz w:val="24"/>
          <w:lang w:val="pl-PL"/>
        </w:rPr>
        <w:t xml:space="preserve"> [Zawieszenie w pełnieniu obowiązków]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 może zawiesić w pełnieniu obowiązków nauczyciela akademickiego, przeciwko któremu wszczęto postępowanie karne lub dyscyplinarne, jeżeli ze względu na wagę i wiarygodność przedstawionych zarzutów celowe jest odsunięcie go od wykonywania obowiązków.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akademicki zostaje z mocy prawa zawieszony w pełnieniu obowiązków z dniem jego tymczasowego aresztowania.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Zawieszenie w pełnieniu obowiązków nie może trwać dłużej niż 6 miesięcy. Okres zawieszenia może być przedłużany o kolejne 6 miesięcy, w przypadku gdy przeciwko nauczycielowi akademickiemu toczy się nadal postępowanie karne.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 decyzji o zawieszeniu w pełnieniu obowiązków nauczycielowi akademickiemu przysługuje odwołanie do sądu pracy właściwego dla siedziby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303. </w:t>
      </w:r>
      <w:r>
        <w:rPr>
          <w:rFonts w:ascii="Times New Roman"/>
          <w:b/>
          <w:i w:val="false"/>
          <w:color w:val="000000"/>
          <w:sz w:val="24"/>
          <w:lang w:val="pl-PL"/>
        </w:rPr>
        <w:t xml:space="preserve"> [Wynagrodzenie w okresie zawieszenia w pełnieniu obowiązków]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postępowanie dyscyplinarne lub karne zakończy się umorzeniem z powodu braku dowodów winy albo orzeczeniem lub wyrokiem uniewinniającym, nauczycielowi akademickiemu wypłaca się część wynagrodzenia, o którą zostało ono obniżone.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304. </w:t>
      </w:r>
      <w:r>
        <w:rPr>
          <w:rFonts w:ascii="Times New Roman"/>
          <w:b/>
          <w:i w:val="false"/>
          <w:color w:val="000000"/>
          <w:sz w:val="24"/>
          <w:lang w:val="pl-PL"/>
        </w:rPr>
        <w:t xml:space="preserve"> [Ubezpieczenie od odpowiedzialności cywilnej rzecznika dyscyplinarnego oraz członka komisji dyscyplinarnej]</w:t>
      </w:r>
    </w:p>
    <w:p>
      <w:pPr>
        <w:spacing w:after="0"/>
        <w:ind w:left="0"/>
        <w:jc w:val="left"/>
        <w:textAlignment w:val="auto"/>
      </w:pPr>
      <w:r>
        <w:rPr>
          <w:rFonts w:ascii="Times New Roman"/>
          <w:b w:val="false"/>
          <w:i w:val="false"/>
          <w:color w:val="000000"/>
          <w:sz w:val="24"/>
          <w:lang w:val="pl-PL"/>
        </w:rPr>
        <w:t>Uczelnia oraz minister mogą zapewnić osobom powołanym albo wybranym do pełnienia funkcji rzecznika dyscyplinarnego oraz członka komisji dyscyplinarnej ubezpieczenie od odpowiedzialności cywilnej z tytułu wykonywania ich zadań.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305. </w:t>
      </w:r>
      <w:r>
        <w:rPr>
          <w:rFonts w:ascii="Times New Roman"/>
          <w:b/>
          <w:i w:val="false"/>
          <w:color w:val="000000"/>
          <w:sz w:val="24"/>
          <w:lang w:val="pl-PL"/>
        </w:rPr>
        <w:t xml:space="preserve"> [Zakres stosowania przepisów k.p.k do postępowań w sprawach odpowiedzialności dyscyplinarnej]</w:t>
      </w:r>
    </w:p>
    <w:p>
      <w:pPr>
        <w:spacing w:after="0"/>
        <w:ind w:left="0"/>
        <w:jc w:val="left"/>
        <w:textAlignment w:val="auto"/>
      </w:pPr>
      <w:r>
        <w:rPr>
          <w:rFonts w:ascii="Times New Roman"/>
          <w:b w:val="false"/>
          <w:i w:val="false"/>
          <w:color w:val="000000"/>
          <w:sz w:val="24"/>
          <w:lang w:val="pl-PL"/>
        </w:rPr>
        <w:t xml:space="preserve">Do postępowań w sprawach odpowiedzialności dyscyplinarnej nauczycieli akademickich, w zakresie nieuregulowanym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(Dz. U. z 2021 r. poz. 534, 1023 i 2447), z wyłączeniem art. 82.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306. </w:t>
      </w:r>
      <w:r>
        <w:rPr>
          <w:rFonts w:ascii="Times New Roman"/>
          <w:b/>
          <w:i w:val="false"/>
          <w:color w:val="000000"/>
          <w:sz w:val="24"/>
          <w:lang w:val="pl-PL"/>
        </w:rPr>
        <w:t xml:space="preserve"> [Delegacja ustawowa - szczegółowy tryb prowadzenia mediacji, postępowania wyjaśniającego i postępowania dyscyplinarnego]</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Odpowiedzialność dyscyplinarna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307. </w:t>
      </w:r>
      <w:r>
        <w:rPr>
          <w:rFonts w:ascii="Times New Roman"/>
          <w:b/>
          <w:i w:val="false"/>
          <w:color w:val="000000"/>
          <w:sz w:val="24"/>
          <w:lang w:val="pl-PL"/>
        </w:rPr>
        <w:t xml:space="preserve"> [Podstawy odpowiedzialności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Student podlega odpowiedzialności dyscyplinarnej za naruszenie przepisów obowiązujących w uczelni oraz za czyn uchybiający godności studenta.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 ten sam czyn student nie może być ukarany jednocześnie przez rektora i komisję dyscyplinarną.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308. </w:t>
      </w:r>
      <w:r>
        <w:rPr>
          <w:rFonts w:ascii="Times New Roman"/>
          <w:b/>
          <w:i w:val="false"/>
          <w:color w:val="000000"/>
          <w:sz w:val="24"/>
          <w:lang w:val="pl-PL"/>
        </w:rPr>
        <w:t xml:space="preserve"> [Kary dyscyplinarne]</w:t>
      </w:r>
    </w:p>
    <w:p>
      <w:pPr>
        <w:spacing w:after="0"/>
        <w:ind w:left="0"/>
        <w:jc w:val="left"/>
        <w:textAlignment w:val="auto"/>
      </w:pPr>
      <w:r>
        <w:rPr>
          <w:rFonts w:ascii="Times New Roman"/>
          <w:b w:val="false"/>
          <w:i w:val="false"/>
          <w:color w:val="000000"/>
          <w:sz w:val="24"/>
          <w:lang w:val="pl-PL"/>
        </w:rPr>
        <w:t>Karami dyscyplinarnymi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upomnienie;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nagana;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nagana z ostrzeżeniem;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zawieszenie w określonych prawach studenta na okres do 1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wydalenie z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309. </w:t>
      </w:r>
      <w:r>
        <w:rPr>
          <w:rFonts w:ascii="Times New Roman"/>
          <w:b/>
          <w:i w:val="false"/>
          <w:color w:val="000000"/>
          <w:sz w:val="24"/>
          <w:lang w:val="pl-PL"/>
        </w:rPr>
        <w:t xml:space="preserve"> [Rzecznik dyscyplinarny do spraw studentów]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Rzecznika dyscyplinarnego do spraw studentów powołuje rektor spośród nauczycieli akademickich uczelni.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Rektor może powołać kilku rzeczników dyscyplinarnych do spraw studentów.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rzecznika dyscyplinarnego stosuje się odpowiednio przepisy art. 277 ust. 4 pkt 1 oraz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310. </w:t>
      </w:r>
      <w:r>
        <w:rPr>
          <w:rFonts w:ascii="Times New Roman"/>
          <w:b/>
          <w:i w:val="false"/>
          <w:color w:val="000000"/>
          <w:sz w:val="24"/>
          <w:lang w:val="pl-PL"/>
        </w:rPr>
        <w:t xml:space="preserve"> [Podmioty orzekające w postępowaniach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dyscyplinarnych studentów orzekają komisja dyscyplinarna oraz odwoławcza komisja dyscyplinarna, powołane spośród nauczycieli akademickich i studentów uczelni, w trybie określonym w statucie.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komisji dyscyplinarnych stosuje się odpowiednio przepisy art. 278 ust. 7 oraz art. 280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311. </w:t>
      </w:r>
      <w:r>
        <w:rPr>
          <w:rFonts w:ascii="Times New Roman"/>
          <w:b/>
          <w:i w:val="false"/>
          <w:color w:val="000000"/>
          <w:sz w:val="24"/>
          <w:lang w:val="pl-PL"/>
        </w:rPr>
        <w:t xml:space="preserve"> [Skład orzekający komisji dyscyplinarnej]</w:t>
      </w:r>
    </w:p>
    <w:p>
      <w:pPr>
        <w:spacing w:after="0"/>
        <w:ind w:left="0"/>
        <w:jc w:val="left"/>
        <w:textAlignment w:val="auto"/>
      </w:pPr>
      <w:r>
        <w:rPr>
          <w:rFonts w:ascii="Times New Roman"/>
          <w:b w:val="false"/>
          <w:i w:val="false"/>
          <w:color w:val="000000"/>
          <w:sz w:val="24"/>
          <w:lang w:val="pl-PL"/>
        </w:rPr>
        <w:t>Komisja dyscyplinarna orzeka w składzie złożonym z przewodniczącego składu orzekającego, którym jest nauczyciel akademicki, oraz w równej liczbie z nauczycieli akademickich i studentów.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312. </w:t>
      </w:r>
      <w:r>
        <w:rPr>
          <w:rFonts w:ascii="Times New Roman"/>
          <w:b/>
          <w:i w:val="false"/>
          <w:color w:val="000000"/>
          <w:sz w:val="24"/>
          <w:lang w:val="pl-PL"/>
        </w:rPr>
        <w:t xml:space="preserve"> [Kara upomnienia]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przewinienie mniejszej wagi rektor może wymierzyć studentowi karę upomnienia, po uprzednim wysłuchaniu studenta lub jego obrońcy.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podejrzenia popełnienia przez studenta czynu, o którym mowa w art. 287 ust. 2 pkt 1-5, rektor niezwłocznie poleca przeprowadzenie postępowania wyjaśniającego.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uzasadnionego podejrzenia popełnienia przez studenta przestępstwa, rektor jednocześnie z poleceniem przeprowadzenia postępowania wyjaśniającego może zawiesić studenta w prawach studenta do czasu wydania orzeczenia przez komisję dyscyplinarną.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313. </w:t>
      </w:r>
      <w:r>
        <w:rPr>
          <w:rFonts w:ascii="Times New Roman"/>
          <w:b/>
          <w:i w:val="false"/>
          <w:color w:val="000000"/>
          <w:sz w:val="24"/>
          <w:lang w:val="pl-PL"/>
        </w:rPr>
        <w:t xml:space="preserve"> [Postępowanie wyjaśniające]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do spraw studentów wszczyna postępowanie wyjaśniające na polecenie rektora, którego informuje o dokonanych ustaleniach.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 zakończeniu postępowania wyjaśniającego rzecznik dyscyplinarny do spraw studentów umarza postępowanie lub kieruje do komisji dyscyplinarnej wniosek o ukaranie. Rzecznik dyscyplinarny może również złożyć wniosek do rektora o wymierzenie kary upomnienia.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314. </w:t>
      </w:r>
      <w:r>
        <w:rPr>
          <w:rFonts w:ascii="Times New Roman"/>
          <w:b/>
          <w:i w:val="false"/>
          <w:color w:val="000000"/>
          <w:sz w:val="24"/>
          <w:lang w:val="pl-PL"/>
        </w:rPr>
        <w:t xml:space="preserve"> [Wszczęcie i wznowienie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wszczyna komisja dyscyplinarna na wniosek rzecznika dyscyplinarnego do spraw studentów.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Wymierzenie studentowi za ten sam czyn kary w postępowaniu karnym lub w postępowaniu w sprawach o wykroczenia nie stanowi przeszkody do wszczęcia postępowania dyscyplinarnego.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 można wszcząć postępowania dyscyplinarnego po upływie 6 miesięcy od dnia uzyskania przez rektora informacji o popełnieniu czynu uzasadniającego nałożenie kary lub po upływie 3 lat od dnia jego popełnienia.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czyn zawiera znamiona przestępstwa, postępowanie może być wszczęte do upływu okresu przedawnienia karalności tego przestępstwa.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Przepisów ust. 3 i 4 nie stosuje się do wszczęcia postępowania dyscyplinarnego wobec studenta, któremu zarzuca się popełnienie czynu, o którym mowa w art. 287 ust. 2 pkt 1-5.</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 wznowienia postępowania dyscyplinarnego stosuje się odpowiednio przepisy art. 296 ust. 1. Wznowienie nie może nastąpić z przyczyny wymienionej w art. 296 ust. 1 pkt 1, jeżeli była ona przedmiotem rozpoznania przez sąd, o którym mowa w art. 318.</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Wniosek o wznowienie postępowania dyscyplinarnego mogą wnieść osoba ukarana lub rzecznik dyscyplinarny do spraw studentów w terminie 30 dni od dnia powzięcia wiadomości o przyczynie uzasadniającej wznowienie.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315. </w:t>
      </w:r>
      <w:r>
        <w:rPr>
          <w:rFonts w:ascii="Times New Roman"/>
          <w:b/>
          <w:i w:val="false"/>
          <w:color w:val="000000"/>
          <w:sz w:val="24"/>
          <w:lang w:val="pl-PL"/>
        </w:rPr>
        <w:t xml:space="preserve"> [Strony w postępowaniu wyjaśniającym i ich uprawnienia; wyznaczenie obrońcy z urzędu]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stron postępowania wyjaśniającego stosuje się odpowiednio przepisy art. 286.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316. </w:t>
      </w:r>
      <w:r>
        <w:rPr>
          <w:rFonts w:ascii="Times New Roman"/>
          <w:b/>
          <w:i w:val="false"/>
          <w:color w:val="000000"/>
          <w:sz w:val="24"/>
          <w:lang w:val="pl-PL"/>
        </w:rPr>
        <w:t xml:space="preserve"> [Strony w postępowaniu dyscyplinarnym; jawność rozprawy; zawieszenie w prawach studenta]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stron postępowania dyscyplinarnego stosuje się odpowiednio przepisy art. 292.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Rozprawa przed komisją dyscyplinarną jest jawna.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dyscyplinarna wyłącza jawność rozprawy w całości lub w części, jeżeli jawność mogłaby naruszać dobre obyczaje albo jeżeli wymaga tego interes obwinionego, uczelni lub osób trzecich. Wyłączenie jawności nie obejmuje ogłoszenia orzeczenia.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317. </w:t>
      </w:r>
      <w:r>
        <w:rPr>
          <w:rFonts w:ascii="Times New Roman"/>
          <w:b/>
          <w:i w:val="false"/>
          <w:color w:val="000000"/>
          <w:sz w:val="24"/>
          <w:lang w:val="pl-PL"/>
        </w:rPr>
        <w:t xml:space="preserve"> [Odwołanie od orzeczenia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orzeczenia komisji dyscyplinarnej stronom przysługuje odwołanie.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Odwołanie wnosi się do odwoławczej komisji dyscyplinarnej w terminie 14 dni od dnia doręczenia orzeczenia.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318. </w:t>
      </w:r>
      <w:r>
        <w:rPr>
          <w:rFonts w:ascii="Times New Roman"/>
          <w:b/>
          <w:i w:val="false"/>
          <w:color w:val="000000"/>
          <w:sz w:val="24"/>
          <w:lang w:val="pl-PL"/>
        </w:rPr>
        <w:t xml:space="preserve"> [Skarga do sądu administracyjnego]</w:t>
      </w:r>
    </w:p>
    <w:p>
      <w:pPr>
        <w:spacing w:after="0"/>
        <w:ind w:left="0"/>
        <w:jc w:val="left"/>
        <w:textAlignment w:val="auto"/>
      </w:pPr>
      <w:r>
        <w:rPr>
          <w:rFonts w:ascii="Times New Roman"/>
          <w:b w:val="false"/>
          <w:i w:val="false"/>
          <w:color w:val="000000"/>
          <w:sz w:val="24"/>
          <w:lang w:val="pl-PL"/>
        </w:rPr>
        <w:t>Od prawomocnego orzeczenia odwoławczej komisji dyscyplinarnej służy skarga do sądu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319. </w:t>
      </w:r>
      <w:r>
        <w:rPr>
          <w:rFonts w:ascii="Times New Roman"/>
          <w:b/>
          <w:i w:val="false"/>
          <w:color w:val="000000"/>
          <w:sz w:val="24"/>
          <w:lang w:val="pl-PL"/>
        </w:rPr>
        <w:t xml:space="preserve"> [Zatarcie kary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Zatarcie kary dyscyplinarnej następuje po upływie 3 lat od uprawomocnienia się orzeczenia o ukaraniu.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który orzekł karę dyscyplinarną, może orzec o jej zatarciu na wniosek ukaranego, złożony nie wcześniej niż po upływie roku od uprawomocnienia się orzeczenia o ukaraniu.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320. </w:t>
      </w:r>
      <w:r>
        <w:rPr>
          <w:rFonts w:ascii="Times New Roman"/>
          <w:b/>
          <w:i w:val="false"/>
          <w:color w:val="000000"/>
          <w:sz w:val="24"/>
          <w:lang w:val="pl-PL"/>
        </w:rPr>
        <w:t xml:space="preserve"> [Zakres stosowania przepisów k.p.k do postępowania wyjaśniającego i postępowania dyscyplinarnego wobec studentów]</w:t>
      </w:r>
    </w:p>
    <w:p>
      <w:pPr>
        <w:spacing w:after="0"/>
        <w:ind w:left="0"/>
        <w:jc w:val="left"/>
        <w:textAlignment w:val="auto"/>
      </w:pPr>
      <w:r>
        <w:rPr>
          <w:rFonts w:ascii="Times New Roman"/>
          <w:b w:val="false"/>
          <w:i w:val="false"/>
          <w:color w:val="000000"/>
          <w:sz w:val="24"/>
          <w:lang w:val="pl-PL"/>
        </w:rPr>
        <w:t xml:space="preserve">Do postępowania wyjaśniającego i postępowania dyscyplinarnego wobec studentów w sprawach nieuregulowanych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6 czerwca 1997 r. - Kodeks postępowania karnego, z wyłączeniem art. 82.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321. </w:t>
      </w:r>
      <w:r>
        <w:rPr>
          <w:rFonts w:ascii="Times New Roman"/>
          <w:b/>
          <w:i w:val="false"/>
          <w:color w:val="000000"/>
          <w:sz w:val="24"/>
          <w:lang w:val="pl-PL"/>
        </w:rPr>
        <w:t xml:space="preserve"> [Delegacja ustawowa - szczegółowy tryb postępowania wyjaśniającego i postępowania dyscyplinarnego w sprawach studentów]</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Odpowiedzialność dyscyplinarna doktorantów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322. </w:t>
      </w:r>
      <w:r>
        <w:rPr>
          <w:rFonts w:ascii="Times New Roman"/>
          <w:b/>
          <w:i w:val="false"/>
          <w:color w:val="000000"/>
          <w:sz w:val="24"/>
          <w:lang w:val="pl-PL"/>
        </w:rPr>
        <w:t xml:space="preserve"> [Podstawy odpowiedzialności dyscyplinarnej; odpowiednie stosowanie przepisów; skład orzekający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VIII</w:t>
      </w:r>
    </w:p>
    <w:p>
      <w:pPr>
        <w:spacing w:before="25" w:after="0"/>
        <w:ind w:left="0"/>
        <w:jc w:val="center"/>
        <w:textAlignment w:val="auto"/>
      </w:pPr>
      <w:r>
        <w:rPr>
          <w:rFonts w:ascii="Times New Roman"/>
          <w:b/>
          <w:i w:val="false"/>
          <w:color w:val="000000"/>
          <w:sz w:val="24"/>
          <w:lang w:val="pl-PL"/>
        </w:rPr>
        <w:t>Cudzoziemcy w systemie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323. </w:t>
      </w:r>
      <w:r>
        <w:rPr>
          <w:rFonts w:ascii="Times New Roman"/>
          <w:b/>
          <w:i w:val="false"/>
          <w:color w:val="000000"/>
          <w:sz w:val="24"/>
          <w:lang w:val="pl-PL"/>
        </w:rPr>
        <w:t xml:space="preserve"> [Podstawy prawne kształcenia cudzoziemców; przyznawanie cudzoziemcom środków finansowych na naukę]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Cudzoziemcy mogą podejmować i odbywać studia, kształcenie w szkołach doktorskich, studia podyplomowe, kształcenie specjalistyczne i inne formy kształcenia oraz uczestniczyć w prowadzeniu działalności naukowej lub w prowadzeniu kształcenia,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umów międzynarodowych, na zasadach określonych w tych umowach;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umów zawieranych z podmiotami zagranicznymi przez uczelnie, na zasadach określonych w tych umowach;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decyzji ministra;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decyzji dyrektora NAWA w odniesieniu do jej stypendystów;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decyzji dyrektora NCN o przyznaniu środków finansowych na realizację badań podstawowych w formie projektu badawczego, stażu lub stypendium, zakwalifikowanych do finansowania w drodze konkursu;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decyzji administracyjnej rektora, dyrektora instytutu PAN, dyrektora instytutu badawczego lub dyrektora instytutu międzynarodowego.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może przyznać cudzoziemcowi stypendium, finansowanie lub dofinansowanie do kosztów opłat za usługi edukacyjne oraz ryczałt na koszty podróży, utrzymania i zakwaterowania. Środki finansowe są wypłacane za pośrednictwem NAWA.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może upoważnić dyrektora NAWA do wydawania decyzji, o których mowa w ust. 1 pkt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324. </w:t>
      </w:r>
      <w:r>
        <w:rPr>
          <w:rFonts w:ascii="Times New Roman"/>
          <w:b/>
          <w:i w:val="false"/>
          <w:color w:val="000000"/>
          <w:sz w:val="24"/>
          <w:lang w:val="pl-PL"/>
        </w:rPr>
        <w:t xml:space="preserve"> [Zwolnienie cudzoziemca z opłat za studia]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Cudzoziemiec może być zwolniony z opłat, o których mowa w art. 79 ust. 1 pkt 2, 3 i 5 oraz art. 163 ust. 2, na zasadach określonych w umowie między uczelniami albo umowie międzynarodowej. Zwolnienie cudzoziemca z tych opłat może nastąpić również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decyzji administracyjnej rektora, dyrektora instytutu PAN lub dyrektora instytutu badawczego;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decyzji ministra lub decyzji dyrektora NAWA w odniesieniu do jej stypendystów.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Opłat, o których mowa w art. 79 ust. 1 pkt 5, nie pobiera się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cudzoziemca - obywatela państwa członkowskiego Unii Europejskiej, Konfederacji Szwajcarskiej lub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i członków ich rodzin, mieszkających na terytorium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cudzoziemca, któremu udzielono zezwolenia na pobyt stały, lub rezydenta długoterminowego Unii Europejskiej;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cudzoziemca, któremu udzielono zezwolenia na pobyt czasowy w związku z okolicznościami, o których mowa w </w:t>
      </w:r>
      <w:r>
        <w:rPr>
          <w:rFonts w:ascii="Times New Roman"/>
          <w:b w:val="false"/>
          <w:i w:val="false"/>
          <w:color w:val="1b1b1b"/>
          <w:sz w:val="24"/>
          <w:lang w:val="pl-PL"/>
        </w:rPr>
        <w:t>art. 159 ust. 1</w:t>
      </w:r>
      <w:r>
        <w:rPr>
          <w:rFonts w:ascii="Times New Roman"/>
          <w:b w:val="false"/>
          <w:i w:val="false"/>
          <w:color w:val="000000"/>
          <w:sz w:val="24"/>
          <w:lang w:val="pl-PL"/>
        </w:rPr>
        <w:t xml:space="preserve"> lub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lub </w:t>
      </w:r>
      <w:r>
        <w:rPr>
          <w:rFonts w:ascii="Times New Roman"/>
          <w:b w:val="false"/>
          <w:i w:val="false"/>
          <w:color w:val="1b1b1b"/>
          <w:sz w:val="24"/>
          <w:lang w:val="pl-PL"/>
        </w:rPr>
        <w:t>4</w:t>
      </w:r>
      <w:r>
        <w:rPr>
          <w:rFonts w:ascii="Times New Roman"/>
          <w:b w:val="false"/>
          <w:i w:val="false"/>
          <w:color w:val="000000"/>
          <w:sz w:val="24"/>
          <w:lang w:val="pl-PL"/>
        </w:rPr>
        <w:t xml:space="preserve"> ustawy z dnia 12 grudnia 2013 r. o cudzoziemcach (Dz. U. z 2021 r. poz. 2354 oraz z 2022 r. poz. 91);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cudzoziemca, który posiada status uchodźcy nadany w Rzeczypospolitej Polskiej albo korzysta z ochrony czasowej albo ochrony uzupełniającej na terytorium Rzeczypospolitej Polskiej;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cudzoziemca - posiadacza certyfikatu poświadczającego znajomość języka polskiego jako obcego, o którym mowa w </w:t>
      </w:r>
      <w:r>
        <w:rPr>
          <w:rFonts w:ascii="Times New Roman"/>
          <w:b w:val="false"/>
          <w:i w:val="false"/>
          <w:color w:val="1b1b1b"/>
          <w:sz w:val="24"/>
          <w:lang w:val="pl-PL"/>
        </w:rPr>
        <w:t>art. 11a ust. 2</w:t>
      </w:r>
      <w:r>
        <w:rPr>
          <w:rFonts w:ascii="Times New Roman"/>
          <w:b w:val="false"/>
          <w:i w:val="false"/>
          <w:color w:val="000000"/>
          <w:sz w:val="24"/>
          <w:lang w:val="pl-PL"/>
        </w:rPr>
        <w:t xml:space="preserve"> ustawy z dnia 7 października 1999 r. o języku polskim (Dz. U. z 2021 r. poz. 672), co najmniej na poziomie biegłości językowej C1;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posiadacza Karty Polaka lub osoby, której wydano decyzję w sprawie stwierdzenia polskiego pochodzenia;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cudzoziemca będącego małżonkiem, wstępnym lub zstępnym obywatela Rzeczypospolitej Polskiej, mieszkającym na terytorium Rzeczypospolitej Polskiej;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cudzoziemca, któremu udzielono zezwolenia na pobyt czasowy w związku z okolicznościami, o których mowa w </w:t>
      </w:r>
      <w:r>
        <w:rPr>
          <w:rFonts w:ascii="Times New Roman"/>
          <w:b w:val="false"/>
          <w:i w:val="false"/>
          <w:color w:val="1b1b1b"/>
          <w:sz w:val="24"/>
          <w:lang w:val="pl-PL"/>
        </w:rPr>
        <w:t>art. 151 ust. 1</w:t>
      </w:r>
      <w:r>
        <w:rPr>
          <w:rFonts w:ascii="Times New Roman"/>
          <w:b w:val="false"/>
          <w:i w:val="false"/>
          <w:color w:val="000000"/>
          <w:sz w:val="24"/>
          <w:lang w:val="pl-PL"/>
        </w:rPr>
        <w:t xml:space="preserve"> lub </w:t>
      </w:r>
      <w:r>
        <w:rPr>
          <w:rFonts w:ascii="Times New Roman"/>
          <w:b w:val="false"/>
          <w:i w:val="false"/>
          <w:color w:val="1b1b1b"/>
          <w:sz w:val="24"/>
          <w:lang w:val="pl-PL"/>
        </w:rPr>
        <w:t>art. 151b ust. 1</w:t>
      </w:r>
      <w:r>
        <w:rPr>
          <w:rFonts w:ascii="Times New Roman"/>
          <w:b w:val="false"/>
          <w:i w:val="false"/>
          <w:color w:val="000000"/>
          <w:sz w:val="24"/>
          <w:lang w:val="pl-PL"/>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Cudzoziemiec niewymieniony w ust. 2 pkt 2-8 nie może ubiegać się o stypendium socjalne, o którym mowa w art. 86 ust. 1 pkt 1, oraz o kredyt studencki, o którym mowa w art. 98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Za członków rodzin osób, o których mowa w ust. 2 pkt 1, uważa się osoby wymienione w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z 2021 r. poz. 1697).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325. </w:t>
      </w:r>
      <w:r>
        <w:rPr>
          <w:rFonts w:ascii="Times New Roman"/>
          <w:b/>
          <w:i w:val="false"/>
          <w:color w:val="000000"/>
          <w:sz w:val="24"/>
          <w:lang w:val="pl-PL"/>
        </w:rPr>
        <w:t xml:space="preserve"> [Zatrudnienie cudzoziemca w instytucji tworzącej system szkolnictwa wyższego i nauki lub działającej na rzecz tego systemu]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Zatrudnienie cudzoziemca w podmiocie, o którym mowa w art. 7 ust. 1 pkt 1-7, do realizacji zadań związanych z kształceniem i prowadzeniem działalności naukowej następuje bez konieczności uzyskania zezwolenia i zgody organu zatrudnienia.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o której mowa w ust. 1, podlega obowiązkowi ubezpieczeń społecznych i ubezpieczenia zdrowotnego, a także korzysta z uprawnień na zasadach obowiązujących obywateli polskich pozostających w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326. </w:t>
      </w:r>
      <w:r>
        <w:rPr>
          <w:rFonts w:ascii="Times New Roman"/>
          <w:b/>
          <w:i w:val="false"/>
          <w:color w:val="000000"/>
          <w:sz w:val="24"/>
          <w:lang w:val="pl-PL"/>
        </w:rPr>
        <w:t xml:space="preserve"> [Nostryfikacja; równoważność dyplomów wydawanych przez uczelnie zagraniczne]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Dyplom wydany przez uprawnioną uczelnię działającą w systemie szkolnictwa wyższego państwa członkowskiego Unii Europejskiej, Organizacji Współpracy Gospodarczej i Rozwoju (OECD) lub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potwierdzający ukończenie: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trzyletnich studiów lub studiów pierwszego stopnia trwających co najmniej 3 lata - potwierdza w Rzeczypospolitej Polskiej posiadanie wykształcenia na poziomie studiów pierwszego stopnia;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studiów drugiego stopnia - potwierdza w Rzeczypospolitej Polskiej posiadanie wykształcenia na poziomie studiów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co najmniej czteroletnich studiów jednolitych - potwierdza w Rzeczypospolitej Polskiej posiadanie wykształcenia na poziomie studiów drugiego stopnia, jeżeli jest uważany za równorzędny dyplomowi ukończenia studiów drugiego stopnia w państwie wydania.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kontynuacji kształcenia na studiach drugiego stopnia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ubiegania się o nadanie stopnia doktora.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Dyplom potwierdzający ukończenie studiów wydany przez zagraniczną uczelnię nie potwierdza posiadania w Rzeczypospolitej Polskiej wykształcenia na określonym poziomie studiów ani nie daje uprawnień, o których mowa w ust. 2,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instytucja, która go wydała, lub instytucja, w której było prowadzone kształcenie: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nie działa w systemie szkolnictwa wyższego żadnego państwa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rozumieniu prawa wewnętrznego państwa, w którego systemie szkolnictwa wyższego działa ta instytucja, w dniu wydania dyplomu nie była akredytowaną uczelnią lub realizowała program studiów nieposiadający akredytacji;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program studiów albo jego część realizowano niezgodnie z przepisami państwa, w którym było prowadzone kształcenie.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NAWA udziela, na wniosek zainteresowanego podmiotu, pisemnej informacji o dyplomie wydanym przez zagraniczną uczelnię, o poziomie studiów i statusie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327. </w:t>
      </w:r>
      <w:r>
        <w:rPr>
          <w:rFonts w:ascii="Times New Roman"/>
          <w:b/>
          <w:i w:val="false"/>
          <w:color w:val="000000"/>
          <w:sz w:val="24"/>
          <w:lang w:val="pl-PL"/>
        </w:rPr>
        <w:t xml:space="preserve"> [Postępowanie nostryfikacyjne; postępowanie w sprawie potwierdzenia ukończenia studiów na określonym poziomie]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Dyplom ukończenia studiów za granicą może być uznany za równoważny odpowiedniemu polskiemu dyplomowi i tytułowi zawodowemu na podstawie umowy międzynarodowej określającej równoważność, a w przypadku jej braku - w drodze postępowania nostryfikacyjnego.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której dyplom został uznany za równoważny polskiemu dyplomowi i tytułowi, może posługiwać się odpowiednim polskim tytułem.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Ukończenie studiów na określonym poziomie przez cudzoziemca, który uzyskał status uchodźcy lub ochronę uzupełniającą, lub cudzoziemca posiadającego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d ustawy z dnia 12 grudnia 2013 r. o cudzoziemcach, lub obywatela polskiego, który przybył na terytorium Rzeczypospolitej Polskiej z terytorium Ukrainy w okresie od dnia 24 lutego 2022 r. do dnia określonego w przepisach wydanych na podstawie </w:t>
      </w:r>
      <w:r>
        <w:rPr>
          <w:rFonts w:ascii="Times New Roman"/>
          <w:b w:val="false"/>
          <w:i w:val="false"/>
          <w:color w:val="1b1b1b"/>
          <w:sz w:val="24"/>
          <w:lang w:val="pl-PL"/>
        </w:rPr>
        <w:t>art. 2 ust. 4</w:t>
      </w:r>
      <w:r>
        <w:rPr>
          <w:rFonts w:ascii="Times New Roman"/>
          <w:b w:val="false"/>
          <w:i w:val="false"/>
          <w:color w:val="000000"/>
          <w:sz w:val="24"/>
          <w:lang w:val="pl-PL"/>
        </w:rPr>
        <w:t xml:space="preserve"> ustawy z dnia 12 marca 2022 r. o pomocy obywatelom Ukrainy w związku z konfliktem zbrojnym na terytorium tego państwa (Dz. U. poz. 583), lub obywatela Ukrainy przebywającego na terytorium Rzeczypospolitej Polskiej, którego pobyt na terytorium Rzeczypospolitej Polskiej jest uznawany za legalny na podstawie </w:t>
      </w:r>
      <w:r>
        <w:rPr>
          <w:rFonts w:ascii="Times New Roman"/>
          <w:b w:val="false"/>
          <w:i w:val="false"/>
          <w:color w:val="1b1b1b"/>
          <w:sz w:val="24"/>
          <w:lang w:val="pl-PL"/>
        </w:rPr>
        <w:t>art. 2 ust. 1</w:t>
      </w:r>
      <w:r>
        <w:rPr>
          <w:rFonts w:ascii="Times New Roman"/>
          <w:b w:val="false"/>
          <w:i w:val="false"/>
          <w:color w:val="000000"/>
          <w:sz w:val="24"/>
          <w:lang w:val="pl-PL"/>
        </w:rPr>
        <w:t xml:space="preserve"> ustawy z dnia 12 marca 2022 r. o pomocy obywatelom Ukrainy w związku z konfliktem zbrojnym na terytorium tego państwa, którzy nie dysponują dyplomem ukończenia studiów, może być potwierdzone w drodze postępowania w sprawie potwierdzenia ukończenia studiów na określonym poziomie.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nostryfikacyjne albo postępowanie, o którym mowa w ust. 3, wszczyna się na wniosek. Postępowanie prowadzi uczelnia posiadająca kategorię naukową A+, A albo B+ w dyscyplinie, której dotyczy wniosek.</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 przeprowadzeniu postępowania nostryfikacyjnego albo postępowania, o którym mowa w ust. 3, wydaje się zaświadczenie.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 postępowanie pobierana jest opłata. Maksymalna wysokość opłaty wynosi 50% wynagrodzenia profesora. Uczelnia ustala warunki i tryb zwalniania z opłaty.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stwierdzenia braku właściwości do przeprowadzenia postępowania, uczelnia wydaje postanowienie o odmowie jego przeprowadzenia, na które służy zażalenie. Opłaty, o której mowa w ust. 6, nie pobiera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dołączane do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postępowania nostryfikacyjnego i postępowania, o którym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załatwiania spraw w postępowaniu nostryfikacyjnym i postępowaniu, o którym mowa w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opłaty,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zaświadczenia wydawanego po przeprowadzeniu postępowania nostryfikacyjnego i postępowania, o którym mowa w ust. 3</w:t>
      </w:r>
    </w:p>
    <w:p>
      <w:pPr>
        <w:spacing w:before="25" w:after="0"/>
        <w:ind w:left="0"/>
        <w:jc w:val="both"/>
        <w:textAlignment w:val="auto"/>
      </w:pPr>
      <w:r>
        <w:rPr>
          <w:rFonts w:ascii="Times New Roman"/>
          <w:b w:val="false"/>
          <w:i w:val="false"/>
          <w:color w:val="000000"/>
          <w:sz w:val="24"/>
          <w:lang w:val="pl-PL"/>
        </w:rPr>
        <w:t>- mając na uwadze konieczność zapewnienia sprawnego prowadzenia postępowań oraz różnorodność dokumentów potwierdzających ukończenie studiów występujących w obrocie międzynarodowym.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328. </w:t>
      </w:r>
      <w:r>
        <w:rPr>
          <w:rFonts w:ascii="Times New Roman"/>
          <w:b/>
          <w:i w:val="false"/>
          <w:color w:val="000000"/>
          <w:sz w:val="24"/>
          <w:lang w:val="pl-PL"/>
        </w:rPr>
        <w:t xml:space="preserve"> [Równoważność stopni naukowych i stopni w zakresie sztuki nadanych przez instytucje zagraniczne]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Stopień naukowy i stopień w zakresie sztuki nadany przez uprawnioną instytucję działającą w państwie członkowskim Unii Europejskiej, Organizacji Współpracy Gospodarczej i Rozwoju (OECD) lub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jest równoważny z odpowiednim stopniem naukowym lub stopniem w zakresie sztuki, o których mowa w ustawie.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Stopień doktora nadany przez Europejski Instytut Uniwersytecki, zgodnie z Konwencją powołującą Europejski Instytut Uniwersytecki, sporządzoną we Florencji dnia 19 kwietnia 1972 r., jest równoważny ze stopniem doktora.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Postępowanie nostryfikacyjne wszczyna się na wniosek. Postępowanie prowadzi podmiot posiadający kategorię naukową A+ albo A w dyscyplinie, której dotyczy wniosek.</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Po przeprowadzeniu postępowania nostryfikacyjnego wydaje się zaświadczenie.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Za postępowanie pobierana jest opłata. Maksymalna wysokość opłaty wynosi 50% wynagrodzenia profesora. W uzasadnionych przypadkach wnioskodawca może być zwolniony z opłaty. Podmiot, o którym mowa w ust. 4, ustala tryb zwalniania z opłaty.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stwierdzenia braku właściwości do przeprowadzenia postępowania, podmiot, o którym mowa w ust. 4, wydaje postanowienie o odmowie jego przeprowadzenia, na które służy zażalenie. Opłaty, o której mowa w ust. 6, nie pobiera się.</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dokumenty dołączane do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szczegółowy tryb postępowania nostryfikacyjnego,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załatwiania spraw,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opłaty,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zaświadczenia wydawanego po przeprowadzeniu postępowania nostryfikacyjnego</w:t>
      </w:r>
    </w:p>
    <w:p>
      <w:pPr>
        <w:spacing w:before="25" w:after="0"/>
        <w:ind w:left="0"/>
        <w:jc w:val="both"/>
        <w:textAlignment w:val="auto"/>
      </w:pPr>
      <w:r>
        <w:rPr>
          <w:rFonts w:ascii="Times New Roman"/>
          <w:b w:val="false"/>
          <w:i w:val="false"/>
          <w:color w:val="000000"/>
          <w:sz w:val="24"/>
          <w:lang w:val="pl-PL"/>
        </w:rPr>
        <w:t>- mając na uwadze konieczność zapewnienia sprawnego przeprowadzania postępowań oraz różnorodność dokumentów potwierdzających nadanie stopnia występujących w obrocie międzynarodowym.</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IX</w:t>
      </w:r>
    </w:p>
    <w:p>
      <w:pPr>
        <w:spacing w:before="25" w:after="0"/>
        <w:ind w:left="0"/>
        <w:jc w:val="center"/>
        <w:textAlignment w:val="auto"/>
      </w:pPr>
      <w:r>
        <w:rPr>
          <w:rFonts w:ascii="Times New Roman"/>
          <w:b/>
          <w:i w:val="false"/>
          <w:color w:val="000000"/>
          <w:sz w:val="24"/>
          <w:lang w:val="pl-PL"/>
        </w:rPr>
        <w:t>Instytucje przedstawicielskie środowiska szkolnictwa wyższego i nauki oraz organy pomocnicze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329. </w:t>
      </w:r>
      <w:r>
        <w:rPr>
          <w:rFonts w:ascii="Times New Roman"/>
          <w:b/>
          <w:i w:val="false"/>
          <w:color w:val="000000"/>
          <w:sz w:val="24"/>
          <w:lang w:val="pl-PL"/>
        </w:rPr>
        <w:t xml:space="preserve"> [Lista instytucji przedstawicielskich; opinie przedstawiane przez instytucje przedstawicielskie]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Instytucjami przedstawicielskimi środowiska szkolnictwa wyższego i nauki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RGNiSW;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Konferencja Rektorów Akademickich Szkół Polskich;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Konferencja Rektorów Publicznych Uczelni Zawodowych;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Konferencja Rektorów Zawodowych Szkół Polskich;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PSRP;</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KRD.</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władzy publicznej zasięgają opinii instytucji przedstawicielskich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 działania i kierunków rozwoju systemu szkolnictwa wyższego i nauki, zarządzania uczelniami oraz w sprawach studentów, doktorantów i kadry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projektu budżetu państwa w części dotyczącej szkolnictwa wyższego i nauki;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projektów aktów prawnych dotyczących systemu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330. </w:t>
      </w:r>
      <w:r>
        <w:rPr>
          <w:rFonts w:ascii="Times New Roman"/>
          <w:b/>
          <w:i w:val="false"/>
          <w:color w:val="000000"/>
          <w:sz w:val="24"/>
          <w:lang w:val="pl-PL"/>
        </w:rPr>
        <w:t xml:space="preserve"> [Współpraca RGNiSW z innymi podmiotami]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RGNiSW współdziała z organami władzy publicznej w zakresie polityki naukowej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RGNiSW może współpracować z krajowymi i międzynarodowymi organizacjami działającymi w obszarze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331. </w:t>
      </w:r>
      <w:r>
        <w:rPr>
          <w:rFonts w:ascii="Times New Roman"/>
          <w:b/>
          <w:i w:val="false"/>
          <w:color w:val="000000"/>
          <w:sz w:val="24"/>
          <w:lang w:val="pl-PL"/>
        </w:rPr>
        <w:t xml:space="preserve"> [Skład RGNiSW]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skład RGNiSW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3 przedstawicieli PAN wybranych przez Prezydium PAN;</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1 przedstawiciel instytutów badawczych i 1 przedstawiciel państwowych instytutów badawczych wybrani przez Radę Główną Instytutów Badawczych;</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1 przedstawiciel Centrum Łukasiewicz i instytutów Sieci Łukasiewicz wskazany przez Prezesa Centrum Łukasiewicz spośród kandydatów zgłoszonych przez dyrektorów instytutów Sieci Łukasiewicz;</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4 studentów wybranych przez PSRP;</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2 doktorantów wybranych przez KRD;</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2 przedstawicieli pracowników wybranych przez reprezentatywne organizacje związków zawodowych;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2 przedstawicieli pracodawców wybranych przez reprezentatywne organizacje pracodawców.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akademiccy, o których mowa w ust. 1 pkt 1, reprezentują wszystkie dziedziny.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332. </w:t>
      </w:r>
      <w:r>
        <w:rPr>
          <w:rFonts w:ascii="Times New Roman"/>
          <w:b/>
          <w:i w:val="false"/>
          <w:color w:val="000000"/>
          <w:sz w:val="24"/>
          <w:lang w:val="pl-PL"/>
        </w:rPr>
        <w:t xml:space="preserve"> [Wymagania wobec członków RGNiSW]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Członkiem RGNiSW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nieposzlakowaną opinię i przestrzega zasad etyki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ukończyła 70. roku życia do dnia rozpoczęcia kadencji RGNiSW;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wymagania, o których mowa w art. 20 ust. 1 pkt 1-5.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Członkiem RGNiSW nie może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członek PKA;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członek Rady Głównej Instytutów Badawczych;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założyciel;</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pełniąca funkcję organu uczelni;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dyrektor instytutu PAN;</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dyrektor instytutu badawczego;</w:t>
      </w:r>
    </w:p>
    <w:p>
      <w:pPr>
        <w:spacing w:before="26" w:after="0"/>
        <w:ind w:left="373"/>
        <w:jc w:val="left"/>
        <w:textAlignment w:val="auto"/>
      </w:pPr>
      <w:r>
        <w:rPr>
          <w:rFonts w:ascii="Times New Roman"/>
          <w:b w:val="false"/>
          <w:i w:val="false"/>
          <w:color w:val="000000"/>
          <w:sz w:val="24"/>
          <w:lang w:val="pl-PL"/>
        </w:rPr>
        <w:t xml:space="preserve">6a) </w:t>
      </w:r>
      <w:r>
        <w:rPr>
          <w:rFonts w:ascii="Times New Roman"/>
          <w:b w:val="false"/>
          <w:i w:val="false"/>
          <w:color w:val="000000"/>
          <w:sz w:val="24"/>
          <w:lang w:val="pl-PL"/>
        </w:rPr>
        <w:t>dyrektor instytutu Sieci Łukasiewicz;</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lub wiceprezes PAN;</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Prezes lub Wiceprezes Centrum Łukasiewicz;</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lub wiceprezes PAU;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dyrektor NAWA;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dyrektor NCBiR;</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dyrektor NCN;</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przewodniczący KEN;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przewodniczący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333. </w:t>
      </w:r>
      <w:r>
        <w:rPr>
          <w:rFonts w:ascii="Times New Roman"/>
          <w:b/>
          <w:i w:val="false"/>
          <w:color w:val="000000"/>
          <w:sz w:val="24"/>
          <w:lang w:val="pl-PL"/>
        </w:rPr>
        <w:t xml:space="preserve"> [Kadencja RGNiSW]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Kadencja RGNiSW rozpoczyna się w dniu 1 stycznia i trwa 4 lata. Przedstawiciele studentów i doktorantów są powoływani na członków RGNiSW na okres określony odpowiednio w statucie PSRP i KRD.</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Ta sama osoba może pełnić funkcję członka RGNiSW nie dłużej niż przez 2 następujące po sobie kadencje.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334. </w:t>
      </w:r>
      <w:r>
        <w:rPr>
          <w:rFonts w:ascii="Times New Roman"/>
          <w:b/>
          <w:i w:val="false"/>
          <w:color w:val="000000"/>
          <w:sz w:val="24"/>
          <w:lang w:val="pl-PL"/>
        </w:rPr>
        <w:t xml:space="preserve"> [Przewodniczący i statut RGNiSW; zwolnienie członka RGNiSW z obowiązków dydaktycznych]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RGNiSW kieruje przewodniczący.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Organizację i sposób działania RGNiSW oraz jej organy i ich kompetencje określa statut uchwalony przez RGNiSW na posiedzeniu plenarnym.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Rektor, na wniosek członka RGNiSW będącego nauczycielem akademickim, może zwolnić go całkowicie lub częściowo z obowiązków dydaktycznych.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335. </w:t>
      </w:r>
      <w:r>
        <w:rPr>
          <w:rFonts w:ascii="Times New Roman"/>
          <w:b/>
          <w:i w:val="false"/>
          <w:color w:val="000000"/>
          <w:sz w:val="24"/>
          <w:lang w:val="pl-PL"/>
        </w:rPr>
        <w:t xml:space="preserve"> [Stwierdzenie wygaśnięcia mandatu członka RGNiSW]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RGNiSW stwierdza wygaśnięcie mandatu członka RGNiSW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śmierci;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złożenia rezygnacji;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niezłożenia oświadczenia lustracyjnego albo informacji lustracyjnej;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niespełniania choćby jednego z wymagań określonych w art. 332;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nieuczestniczenia w pracach RGNiSW przez okres dłuższy niż 6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wygaśnięcia mandatu członka RGNiSW w trakcie kadencji dokonuje się na jego miejsce wyboru nowej osoby w sposób określony w art. 331, na okres do końca kadencji. Okresu tego nie wlicza się do liczby kadencji, o której mowa w art. 333 ust.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336. </w:t>
      </w:r>
      <w:r>
        <w:rPr>
          <w:rFonts w:ascii="Times New Roman"/>
          <w:b/>
          <w:i w:val="false"/>
          <w:color w:val="000000"/>
          <w:sz w:val="24"/>
          <w:lang w:val="pl-PL"/>
        </w:rPr>
        <w:t xml:space="preserve"> [Obsługa RGNiSW]</w:t>
      </w:r>
    </w:p>
    <w:p>
      <w:pPr>
        <w:spacing w:after="0"/>
        <w:ind w:left="0"/>
        <w:jc w:val="left"/>
        <w:textAlignment w:val="auto"/>
      </w:pPr>
      <w:r>
        <w:rPr>
          <w:rFonts w:ascii="Times New Roman"/>
          <w:b w:val="false"/>
          <w:i w:val="false"/>
          <w:color w:val="000000"/>
          <w:sz w:val="24"/>
          <w:lang w:val="pl-PL"/>
        </w:rPr>
        <w:t>Obsługę RGNiSW zapewnia urząd obsługujący ministra.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337. </w:t>
      </w:r>
      <w:r>
        <w:rPr>
          <w:rFonts w:ascii="Times New Roman"/>
          <w:b/>
          <w:i w:val="false"/>
          <w:color w:val="000000"/>
          <w:sz w:val="24"/>
          <w:lang w:val="pl-PL"/>
        </w:rPr>
        <w:t xml:space="preserve"> [Konferencje Rektorów]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Uczelnie akademickie mogą utworzyć Konferencję Rektorów Akademickich Szkół Polskich.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Publiczne uczelnie zawodowe mogą utworzyć Konferencję Rektorów Publicznych Uczelni Zawodowych.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Niepubliczne uczelnie zawodowe mogą utworzyć Konferencję Rektorów Zawodowych Szkół Polskich.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Konferencje współdziałają z organami władzy publicznej w sprawach dotyczących szkolnictwa wyższego, nauki i kultury.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Konferencje posiadają osobowość prawną.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Do konferencji stosuje się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 (Dz. U. z 2020 r. poz. 2261).</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Organem nadzorującym konferencje jest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338. </w:t>
      </w:r>
      <w:r>
        <w:rPr>
          <w:rFonts w:ascii="Times New Roman"/>
          <w:b/>
          <w:i w:val="false"/>
          <w:color w:val="000000"/>
          <w:sz w:val="24"/>
          <w:lang w:val="pl-PL"/>
        </w:rPr>
        <w:t xml:space="preserve"> [Parlament Studentów Rzeczypospolitej Polskiej]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Przedstawiciele samorządów studenckich tworzą PSRP, reprezentujący ogół studentów w Rzeczypospolitej Polskiej.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PSRP ma prawo do wyrażania opinii i przedstawiania wniosków w sprawach dotyczących ogółu studentów, w tym do opiniowania projektów aktów normatywnych dotyczących studentów.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Najwyższym organem PSRP jest zjazd delegatów.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skład zjazdu delegatów wchodzą przedstawiciele samorządu studenckiego każdej uczelni.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Zjazd delegatów uchwala statut PSRP określający organizację i sposób działania PSRP.</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Statut wchodzi w życie po stwierdzeniu przez ministra jego zgodności z przepisami prawa.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PSRP posiada osobowość prawną.</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Do PSRP stosuje się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Organem nadzorującym PSRP jest minister.</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przekazuje PSRP środki finansowe niezbędne do jego funkcjonowania w formie dotacji podmiotowej.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Roczne sprawozdanie finansowe PSRP podlega badaniu przez firmę audytorską.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339. </w:t>
      </w:r>
      <w:r>
        <w:rPr>
          <w:rFonts w:ascii="Times New Roman"/>
          <w:b/>
          <w:i w:val="false"/>
          <w:color w:val="000000"/>
          <w:sz w:val="24"/>
          <w:lang w:val="pl-PL"/>
        </w:rPr>
        <w:t xml:space="preserve"> [Krajowa Reprezentacja Doktorantów]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Przedstawiciele samorządów doktorantów tworzą KRD, reprezentującą ogół doktorantów w Rzeczypospolitej Polskiej.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KRD ma prawo do wyrażania opinii i przedstawiania wniosków w sprawach dotyczących ogółu doktorantów, w tym do opiniowania projektów aktów normatywnych dotyczących doktorantów.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Najwyższym organem KRD jest zjazd delegatów.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KRD posiada osobowość prawną.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KRD stosuje się odpowiednio przepisy art. 338 ust. 5, 6 i 9-11, a także odpowiednio przepisy </w:t>
      </w:r>
      <w:r>
        <w:rPr>
          <w:rFonts w:ascii="Times New Roman"/>
          <w:b w:val="false"/>
          <w:i w:val="false"/>
          <w:color w:val="1b1b1b"/>
          <w:sz w:val="24"/>
          <w:lang w:val="pl-PL"/>
        </w:rPr>
        <w:t>art. 10 ust. 1</w:t>
      </w:r>
      <w:r>
        <w:rPr>
          <w:rFonts w:ascii="Times New Roman"/>
          <w:b w:val="false"/>
          <w:i w:val="false"/>
          <w:color w:val="000000"/>
          <w:sz w:val="24"/>
          <w:lang w:val="pl-PL"/>
        </w:rPr>
        <w:t xml:space="preserve">, </w:t>
      </w:r>
      <w:r>
        <w:rPr>
          <w:rFonts w:ascii="Times New Roman"/>
          <w:b w:val="false"/>
          <w:i w:val="false"/>
          <w:color w:val="1b1b1b"/>
          <w:sz w:val="24"/>
          <w:lang w:val="pl-PL"/>
        </w:rPr>
        <w:t>art. 10a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11</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w:t>
      </w:r>
      <w:r>
        <w:rPr>
          <w:rFonts w:ascii="Times New Roman"/>
          <w:b w:val="false"/>
          <w:i w:val="false"/>
          <w:color w:val="1b1b1b"/>
          <w:sz w:val="24"/>
          <w:lang w:val="pl-PL"/>
        </w:rPr>
        <w:t>art. 28</w:t>
      </w:r>
      <w:r>
        <w:rPr>
          <w:rFonts w:ascii="Times New Roman"/>
          <w:b w:val="false"/>
          <w:i w:val="false"/>
          <w:color w:val="000000"/>
          <w:sz w:val="24"/>
          <w:lang w:val="pl-PL"/>
        </w:rPr>
        <w:t xml:space="preserve">, </w:t>
      </w:r>
      <w:r>
        <w:rPr>
          <w:rFonts w:ascii="Times New Roman"/>
          <w:b w:val="false"/>
          <w:i w:val="false"/>
          <w:color w:val="1b1b1b"/>
          <w:sz w:val="24"/>
          <w:lang w:val="pl-PL"/>
        </w:rPr>
        <w:t>art. 29</w:t>
      </w:r>
      <w:r>
        <w:rPr>
          <w:rFonts w:ascii="Times New Roman"/>
          <w:b w:val="false"/>
          <w:i w:val="false"/>
          <w:color w:val="000000"/>
          <w:sz w:val="24"/>
          <w:lang w:val="pl-PL"/>
        </w:rPr>
        <w:t xml:space="preserve"> oraz </w:t>
      </w:r>
      <w:r>
        <w:rPr>
          <w:rFonts w:ascii="Times New Roman"/>
          <w:b w:val="false"/>
          <w:i w:val="false"/>
          <w:color w:val="1b1b1b"/>
          <w:sz w:val="24"/>
          <w:lang w:val="pl-PL"/>
        </w:rPr>
        <w:t>art. 33-39</w:t>
      </w:r>
      <w:r>
        <w:rPr>
          <w:rFonts w:ascii="Times New Roman"/>
          <w:b w:val="false"/>
          <w:i w:val="false"/>
          <w:color w:val="000000"/>
          <w:sz w:val="24"/>
          <w:lang w:val="pl-PL"/>
        </w:rPr>
        <w:t xml:space="preserve"> ustawy z dnia 7 kwietnia 1989 r. - Prawo o stowarzyszeniach.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340. </w:t>
      </w:r>
      <w:r>
        <w:rPr>
          <w:rFonts w:ascii="Times New Roman"/>
          <w:b/>
          <w:i w:val="false"/>
          <w:color w:val="000000"/>
          <w:sz w:val="24"/>
          <w:lang w:val="pl-PL"/>
        </w:rPr>
        <w:t xml:space="preserve"> [Komitet Polityki Naukowej]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KPN jest organem pomocniczym ministra w zakresie polityki naukowej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KPN przeprowadza ewaluację realizacji polityki naukowej państwa oraz opiniuje dokumenty przedstawione przez ministra. Wyniki ewaluacji przekazuje się Radzie Ministrów za pośrednictwem ministra.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skład KPN wchodzi 12 członków, powołanych przez ministra.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Kadencja KPN trwa 2 lata. Ta sama osoba może pełnić funkcję członka KPN nie dłużej niż przez 2 kolejne kadencje.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Pracami KPN kieruje przewodniczący, wybierany przez KPN spośród jego członków.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341. </w:t>
      </w:r>
      <w:r>
        <w:rPr>
          <w:rFonts w:ascii="Times New Roman"/>
          <w:b/>
          <w:i w:val="false"/>
          <w:color w:val="000000"/>
          <w:sz w:val="24"/>
          <w:lang w:val="pl-PL"/>
        </w:rPr>
        <w:t xml:space="preserve"> [Ministerialne zespoły doradcze lub ekspertów]</w:t>
      </w:r>
    </w:p>
    <w:p>
      <w:pPr>
        <w:spacing w:after="0"/>
        <w:ind w:left="0"/>
        <w:jc w:val="left"/>
        <w:textAlignment w:val="auto"/>
      </w:pPr>
      <w:r>
        <w:rPr>
          <w:rFonts w:ascii="Times New Roman"/>
          <w:b w:val="false"/>
          <w:i w:val="false"/>
          <w:color w:val="000000"/>
          <w:sz w:val="24"/>
          <w:lang w:val="pl-PL"/>
        </w:rPr>
        <w:t>Minister może powoływać zespoły doradcze lub ekspertów w celu przedstawienia opinii lub ekspertyzy na jego potrzeby.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w:t>
      </w:r>
    </w:p>
    <w:p>
      <w:pPr>
        <w:spacing w:before="25" w:after="0"/>
        <w:ind w:left="0"/>
        <w:jc w:val="center"/>
        <w:textAlignment w:val="auto"/>
      </w:pPr>
      <w:r>
        <w:rPr>
          <w:rFonts w:ascii="Times New Roman"/>
          <w:b/>
          <w:i w:val="false"/>
          <w:color w:val="000000"/>
          <w:sz w:val="24"/>
          <w:lang w:val="pl-PL"/>
        </w:rPr>
        <w:t>Systemy informatyczne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342. </w:t>
      </w:r>
      <w:r>
        <w:rPr>
          <w:rFonts w:ascii="Times New Roman"/>
          <w:b/>
          <w:i w:val="false"/>
          <w:color w:val="000000"/>
          <w:sz w:val="24"/>
          <w:lang w:val="pl-PL"/>
        </w:rPr>
        <w:t xml:space="preserve"> [System POL-on]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prowadzi Zintegrowany System Informacji o Szkolnictwie Wyższym i Nauce POL-on, zwany dalej "Systemem POL-on".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System POL-on jest systemem teleinformatycznym w rozumieniu </w:t>
      </w:r>
      <w:r>
        <w:rPr>
          <w:rFonts w:ascii="Times New Roman"/>
          <w:b w:val="false"/>
          <w:i w:val="false"/>
          <w:color w:val="1b1b1b"/>
          <w:sz w:val="24"/>
          <w:lang w:val="pl-PL"/>
        </w:rPr>
        <w:t>art. 3 pkt 3</w:t>
      </w:r>
      <w:r>
        <w:rPr>
          <w:rFonts w:ascii="Times New Roman"/>
          <w:b w:val="false"/>
          <w:i w:val="false"/>
          <w:color w:val="000000"/>
          <w:sz w:val="24"/>
          <w:lang w:val="pl-PL"/>
        </w:rPr>
        <w:t xml:space="preserve"> ustawy z dnia 17 lutego 2005 r. o informatyzacji działalności podmiotów realizujących zadania publiczne (Dz. U. z 2021 r. poz. 2070).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System POL-on obejmuje następujące bazy danych: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wykaz nauczycieli akademickich, innych osób prowadzących zajęcia, osób prowadzących działalność naukową oraz osób biorących udział w jej prowadzeniu;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 studentów;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osób ubiegających się o stopień doktora;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instytucji systemu szkolnictwa wyższego i nauki;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repozytorium pisemnych prac dyplomowych;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bazę dokumentów w postępowaniach awansowych;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bazę osób upoważnionych do podpisywania dokumentów;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bazę dokumentów planistyczno-sprawozdawczych.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Dane zawarte w Systemie POL-on w zakresie, o którym mowa w </w:t>
      </w:r>
      <w:r>
        <w:rPr>
          <w:rFonts w:ascii="Times New Roman"/>
          <w:b w:val="false"/>
          <w:i w:val="false"/>
          <w:color w:val="1b1b1b"/>
          <w:sz w:val="24"/>
          <w:lang w:val="pl-PL"/>
        </w:rPr>
        <w:t>art. 26b ust. 13</w:t>
      </w:r>
      <w:r>
        <w:rPr>
          <w:rFonts w:ascii="Times New Roman"/>
          <w:b w:val="false"/>
          <w:i w:val="false"/>
          <w:color w:val="000000"/>
          <w:sz w:val="24"/>
          <w:lang w:val="pl-PL"/>
        </w:rPr>
        <w:t xml:space="preserve"> ustawy z dnia 14 grudnia 2016 r. - Prawo oświatowe, są przekazywane przez ministra ministrowi właściwemu do spraw oświaty i wychowania w celu prowadzenia monitoringu karier absolwentów, o którym mowa w </w:t>
      </w:r>
      <w:r>
        <w:rPr>
          <w:rFonts w:ascii="Times New Roman"/>
          <w:b w:val="false"/>
          <w:i w:val="false"/>
          <w:color w:val="1b1b1b"/>
          <w:sz w:val="24"/>
          <w:lang w:val="pl-PL"/>
        </w:rPr>
        <w:t>art. 26b ust. 1</w:t>
      </w:r>
      <w:r>
        <w:rPr>
          <w:rFonts w:ascii="Times New Roman"/>
          <w:b w:val="false"/>
          <w:i w:val="false"/>
          <w:color w:val="000000"/>
          <w:sz w:val="24"/>
          <w:lang w:val="pl-PL"/>
        </w:rPr>
        <w:t xml:space="preserve">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343. </w:t>
      </w:r>
      <w:r>
        <w:rPr>
          <w:rFonts w:ascii="Times New Roman"/>
          <w:b/>
          <w:i w:val="false"/>
          <w:color w:val="000000"/>
          <w:sz w:val="24"/>
          <w:lang w:val="pl-PL"/>
        </w:rPr>
        <w:t xml:space="preserve"> [Wykaz nauczycieli akademickich, innych osób prowadzących zajęcia, osób prowadzących działalność naukową oraz osób biorących udział w jej prowadzeniu]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Wykaz nauczycieli akademickich, innych osób prowadzących zajęcia, osób prowadzących działalność naukową oraz osób biorących udział w jej prowadzeniu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elektroniczny identyfikator naukowca zgodny z międzynarodowymi standardami - w przypadku nauczycieli akademickich zatrudnionych na stanowiskach pracowników badawczych lub badawczo-dydaktycznych i osób prowadzących działalność naukową;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państwa urodzenia - w przypadku cudzoziemców;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informacje o tytule zawodowym, stopniu doktora, stopniu doktora habilitowanego, uprawnieniach równoważnych z uprawnieniami doktora habilitowanego lub tytule profesora albo równoważnym tytule zawodowym lub stopniu uzyskanym za granicą;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informacje o zajęciach prowadzonych w ramach poszczególnych programów studiów;</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dziedzinę i dyscyplinę, wskazaną w oświadczeniu, o którym mowa w ust. 7;</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informacje o zaliczeniu do liczby pracowników, o której mowa w art. 265 ust. 4;</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informacje o podmiocie i dyscyplinach, o których mowa w art. 265 ust. 13;</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podstawowym miejscu pracy i miejscu dodatkowego zatrudnienia;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informacje o stanowisku pracy;</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informacje o wymiarze czasu pracy;</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informacje o czasie pracy związanej z prowadzeniem działalności naukowej w poszczególnych dyscyplinach;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informacje o kompetencjach i doświadczeniu pozwalających na prawidłową realizację zajęć w ramach programu studiów - w przypadku innych osób prowadzących zajęcia;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informacje o szkole doktorskiej, w której dana osoba prowadzi kształcenie;</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informacje o pełnionych funkcjach kierowniczych w uczelni;</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informacje o prawomocnym orzeczeniu kary dyscyplinarnej, o której mowa w art. 276 ust. 1 pkt 4-8, oraz o prawomocnym orzeczeniu, o którym mowa w </w:t>
      </w:r>
      <w:r>
        <w:rPr>
          <w:rFonts w:ascii="Times New Roman"/>
          <w:b w:val="false"/>
          <w:i w:val="false"/>
          <w:color w:val="1b1b1b"/>
          <w:sz w:val="24"/>
          <w:lang w:val="pl-PL"/>
        </w:rPr>
        <w:t>art. 180</w:t>
      </w:r>
      <w:r>
        <w:rPr>
          <w:rFonts w:ascii="Times New Roman"/>
          <w:b w:val="false"/>
          <w:i w:val="false"/>
          <w:color w:val="000000"/>
          <w:sz w:val="24"/>
          <w:lang w:val="pl-PL"/>
        </w:rPr>
        <w:t xml:space="preserve"> ustawy z dnia 6 czerwca 1997 r. - Kodeks karny wykonawczy (Dz. U. z 2021 r. poz. 53, 472, 1236 i 2054 oraz z 2022 r. poz. 22);</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informacje o osiągnięciach naukowych i artystycznych.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oraz w przepisach wydanych na podstawie art. 353 w tym zakresie, wprowadzają do Systemu POL-on: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dyrektorzy instytutów PAN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dyrektorzy instytutów badawczych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dyrektorzy instytutów międzynarodowych - z wyłączeniem danych, o których mowa w ust. 1 pkt 9, 13, 17, 19 i 20;</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Prezes Centrum Łukasiewicz i dyrektorzy instytutów Sieci Łukasiewicz - z wyłączeniem danych, o których mowa w ust. 1 pkt 9, 11-13, 16, 17, 19 i 20;</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rektorzy uczelni prowadzonych przez kościoły i inne związki wyznaniowe otrzymujących subwencje, dotacje i inne środki z budżetu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osoby kierujące podmiotami, o których mowa w art. 7 ust. 1 pkt 7 i 8, posiadającymi siedzibę na terytorium Rzeczypospolitej Polskiej - z wyłączeniem danych, o których mowa w ust. 1 pkt 9, 13 i 17-20.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Przewodniczący RDN wprowadza do Systemu POL-on informację o utracie tytułu profesora.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RDN, PKA, KEN, NAWA, NCBiR oraz NCN;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rFonts w:ascii="Times New Roman"/>
          <w:b w:val="false"/>
          <w:i w:val="false"/>
          <w:color w:val="1b1b1b"/>
          <w:sz w:val="24"/>
          <w:lang w:val="pl-PL"/>
        </w:rPr>
        <w:t>art. 180</w:t>
      </w:r>
      <w:r>
        <w:rPr>
          <w:rFonts w:ascii="Times New Roman"/>
          <w:b w:val="false"/>
          <w:i w:val="false"/>
          <w:color w:val="000000"/>
          <w:sz w:val="24"/>
          <w:lang w:val="pl-PL"/>
        </w:rPr>
        <w:t xml:space="preserve"> ustawy z dnia 6 czerwca 1997 r. - Kodeks karny wykonawczy;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celu upowszechniania wyników działalności naukowej dane, o których mowa w ust. 1 pkt 1, 3, 8, 10, 13, 18, 19, 20 w zakresie informacji o prawomocnym orzeczeniu kary dyscyplinarnej i pkt 21, są powszechnie dostępne.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Osoba prowadząca działalność naukową i osoba biorąca udział w prowadzeniu działalności naukowej nie częściej niż raz na 2 lata składa rektorowi, dyrektorowi instytutu </w:t>
      </w:r>
      <w:r>
        <w:rPr>
          <w:rFonts w:ascii="Times New Roman"/>
          <w:b w:val="false"/>
          <w:i w:val="false"/>
          <w:color w:val="1b1b1b"/>
          <w:sz w:val="24"/>
          <w:lang w:val="pl-PL"/>
        </w:rPr>
        <w:t>PAN</w:t>
      </w:r>
      <w:r>
        <w:rPr>
          <w:rFonts w:ascii="Times New Roman"/>
          <w:b w:val="false"/>
          <w:i w:val="false"/>
          <w:color w:val="000000"/>
          <w:sz w:val="24"/>
          <w:lang w:val="pl-PL"/>
        </w:rPr>
        <w:t>, dyrektorowi instytutu badawczego, dyrektorowi instytutu międzynarodowego lub osobie kierującej podmiotem, o którym mowa w art. 7 ust. 1 pkt 8, oświadczenie o dziedzinie i dyscyplinie, którą reprezentuje.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Osoba, o której mowa w ust. 7, może reprezentować łącznie nie więcej niż 2 dyscypliny we wszystkich podmiotach, w których jest zatrudniona.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Oświadczenie, o którym mowa w ust. 7, składa się,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ostatnio uzyskany stopień naukowy, stopień w zakresie sztuki lub tytuł profesora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aktualny dorobek naukowy lub artystyczny.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Nowo zatrudniony pracownik składa oświadczenie, o którym mowa w ust. 7, w terminie 14 dni od dnia zatrudnienia, jednak nie później niż do dnia 31 grudnia roku, w którym został zatrudniony.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344. </w:t>
      </w:r>
      <w:r>
        <w:rPr>
          <w:rFonts w:ascii="Times New Roman"/>
          <w:b/>
          <w:i w:val="false"/>
          <w:color w:val="000000"/>
          <w:sz w:val="24"/>
          <w:lang w:val="pl-PL"/>
        </w:rPr>
        <w:t xml:space="preserve"> [Wykaz studentów]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Wykaz studentów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cudzoziemców: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państwa urodzenia,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przyjęciu na studia i ich odbywaniu,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posiadaniu Karty Polaka;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miejsce zamieszkania przed rozpoczęciem studiów: wieś lub miasto;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liczbę punktów ECTS uzyskanych przez studenta na studiach na każdym kierunku, poziomie i profilu;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liczbę punktów ECTS, która w wyniku potwierdzenia efektów uczenia się została zaliczona studentowi do danego programu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rodzaj przyznanych świadczeń, o których mowa w art. 86 ust. 1 pkt 1-4;</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przyznaniu stypendium ministra;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numer dyplomu ukończenia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datę rozpoczęcia studiów, datę ich ukończenia i nazwę uzyskanego tytułu zawodowego albo datę skreślenia z listy studentów.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PKA oraz NAWA;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oraz rektorom uczelni prowadzonych przez kościoły i inne związki wyznaniowe otrzymujących subwencje, dotacje i inne środki z budżetu państwa - w zakresie danych dotyczących studentów kształcących się w kierowanych przez nich uczelniach;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ministrowi właściwemu do spraw rodziny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umożliwienia organom właściwym i wojewodom weryfikacji prawa do świadczeń rodzinnych,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świadczeń z funduszu alimentacyjnego,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 (Dz. U. z 2021 r. poz. 877, 1162, 1981 i 2105),</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Times New Roman"/>
          <w:b w:val="false"/>
          <w:i w:val="false"/>
          <w:color w:val="000000"/>
          <w:sz w:val="24"/>
          <w:lang w:val="pl-PL"/>
        </w:rPr>
        <w:t>- w zakresie danych, o których mowa w ust. 1 pkt 1, 2 i 13;</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ministrowi właściwemu do spraw finansów publicznych w celu realizacji ustawowych zadań przez Krajową Administrację Skarbową - w zakresie danych, o których mowa w ust. 1 pkt 1, 2, 5 i 13 z wyjątkiem nazwy uzyskanego tytułu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wójtom, burmistrzom i prezydentom miast w celu weryfikacji prawa do Karty Dużej Rodziny - w zakresie danych, o których mowa w ust. 1 pkt 1, 2 i 13;</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wojewodom - w celu prowadzenia postępowań w sprawie udzielenia lub cofnięcia zezwolenia na pobyt czasowy - w zakresie danych, o których mowa w ust. 1;</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 xml:space="preserve">Szefowi Urzędu do Spraw Cudzoziemców - w celu prowadzenia postępowań w sprawie udzielenia lub cofnięcia zezwolenia na pobyt czasowy, w sprawie sprzeciwu, w przypadku, o którym mowa w </w:t>
      </w:r>
      <w:r>
        <w:rPr>
          <w:rFonts w:ascii="Times New Roman"/>
          <w:b w:val="false"/>
          <w:i w:val="false"/>
          <w:color w:val="1b1b1b"/>
          <w:sz w:val="24"/>
          <w:lang w:val="pl-PL"/>
        </w:rPr>
        <w:t>art. 149b ust. 1 pkt 5</w:t>
      </w:r>
      <w:r>
        <w:rPr>
          <w:rFonts w:ascii="Times New Roman"/>
          <w:b w:val="false"/>
          <w:i w:val="false"/>
          <w:color w:val="000000"/>
          <w:sz w:val="24"/>
          <w:lang w:val="pl-PL"/>
        </w:rPr>
        <w:t xml:space="preserve"> ustawy z dnia 12 grudnia 2013 r. o cudzoziemcach, i konsultacji zgodnie z </w:t>
      </w:r>
      <w:r>
        <w:rPr>
          <w:rFonts w:ascii="Times New Roman"/>
          <w:b w:val="false"/>
          <w:i w:val="false"/>
          <w:color w:val="1b1b1b"/>
          <w:sz w:val="24"/>
          <w:lang w:val="pl-PL"/>
        </w:rPr>
        <w:t>art. 68-71</w:t>
      </w:r>
      <w:r>
        <w:rPr>
          <w:rFonts w:ascii="Times New Roman"/>
          <w:b w:val="false"/>
          <w:i w:val="false"/>
          <w:color w:val="000000"/>
          <w:sz w:val="24"/>
          <w:lang w:val="pl-PL"/>
        </w:rPr>
        <w:t xml:space="preserve"> tej ustawy - w zakresie danych, o których mowa w ust. 1;</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 xml:space="preserve">Komendantowi Głównemu Straży Granicznej oraz komendantom oddziałów Straży Granicznej i komendantom placówek Straży Granicznej - w celu realizacji ich zadań, w szczególności określonych w </w:t>
      </w:r>
      <w:r>
        <w:rPr>
          <w:rFonts w:ascii="Times New Roman"/>
          <w:b w:val="false"/>
          <w:i w:val="false"/>
          <w:color w:val="1b1b1b"/>
          <w:sz w:val="24"/>
          <w:lang w:val="pl-PL"/>
        </w:rPr>
        <w:t>art. 1 ust. 2 pkt 2a</w:t>
      </w:r>
      <w:r>
        <w:rPr>
          <w:rFonts w:ascii="Times New Roman"/>
          <w:b w:val="false"/>
          <w:i w:val="false"/>
          <w:color w:val="000000"/>
          <w:sz w:val="24"/>
          <w:lang w:val="pl-PL"/>
        </w:rPr>
        <w:t xml:space="preserve"> ustawy z dnia 12 października 1990 r. o Straży Granicznej (Dz. U. z 2021 r. poz. 1486, 1728, 1898, 2191 i 2333) - w zakresie danych, o których mowa w ust. 1;</w:t>
      </w:r>
    </w:p>
    <w:p>
      <w:pPr>
        <w:spacing w:before="26" w:after="0"/>
        <w:ind w:left="373"/>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instytucjom kredytującym i bankom, o których mowa w art. 103a ust. 2 - w celu weryfikacji statusu studenta przy zawieraniu i obsłudze umowy kredytu studenckiego, umowy kredytu na studia medyczne albo umowy o inny kredyt na studia przyznawany przez instytucje kredytujące na warunkach określonych przez te instytucje studentom, których wysokość miesięcznego dochodu na osobę w rodzinie przekracza wysokość uprawniającą do otrzymania kredytu studenckiego ogłoszoną na podstawie art. 98 ust. 4 - w zakresie danych, o których mowa w ust. 1 pkt 1, 2, 8, 9 i 13;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Danych osobowych objętych wykazem nie udostępnia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Wykaz nie obejmuje studentów uczelni wojskowych będących żołnierzami.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345. </w:t>
      </w:r>
      <w:r>
        <w:rPr>
          <w:rFonts w:ascii="Times New Roman"/>
          <w:b/>
          <w:i w:val="false"/>
          <w:color w:val="000000"/>
          <w:sz w:val="24"/>
          <w:lang w:val="pl-PL"/>
        </w:rPr>
        <w:t xml:space="preserve"> [Wykaz osób ubiegających się o stopień doktora]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Wykaz osób ubiegających się o stopień doktora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elektroniczny identyfikator naukowca zgodny z międzynarodowymi standardami;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obywatelstwo;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informację o trybie przygotowywania rozprawy doktorskiej, o którym mowa w art. 197;</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szkole doktorskiej - w przypadku doktorantów;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cudzoziemców: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państwa urodzenia,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informacje o przyjęciu do szkoły doktorskiej i odbywaniu w niej kształcenia,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informacje o posiadaniu Karty Polaka;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rok urodzenia;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płeć;</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informację o wysokości stypendium doktoranckiego;</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zwiększeniu stypendium doktoranckiego, o którym mowa w art. 209 ust. 7;</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dyscyplinę lub dyscypliny albo dziedzinę, w których jest przygotowywana rozprawa doktorska;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informacje o nadaniu stopnia doktora;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datę rozpoczęcia kształcenia w szkole doktorskiej, datę i okres zawieszenia, datę ukończenia kształcenia w szkole doktorskiej albo datę skreślenia z listy doktorantów;</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informacje o ocenie śródokresowej;</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informacje o osiągnięciach naukowych i artystycznych;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imiona i nazwisko promotora oraz numer PESEL, a w przypadku jego braku - numer dokumentu potwierdzającego tożsamość oraz nazwę państwa, które go wydało, oraz miejsce zatrudnienia;</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informację o zatrudnieniu, o którym mowa w art. 209 ust. 10 pkt 1 i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Dostęp do danych zawartych w wykazie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ministrom nadzorującym uczelnie, RDN, KEN, NAWA, NCN, NCBiR oraz Prezesowi PAN;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ministrowi właściwemu do spraw rodziny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umożliwienia organom właściwym i wojewodom weryfikacji prawa do świadczeń rodzinnych,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świadczeń z funduszu alimentacyjnego,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7 września 2007 r. o pomocy osobom uprawnionym do alimentów,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monitorowania sposobu realizacji świadczeń rodzinnych oraz świadczeń z funduszu alimentacyjnego przez organy właściwe lub wojewodów</w:t>
      </w:r>
    </w:p>
    <w:p>
      <w:pPr>
        <w:spacing w:before="25" w:after="0"/>
        <w:ind w:left="373"/>
        <w:jc w:val="both"/>
        <w:textAlignment w:val="auto"/>
      </w:pPr>
      <w:r>
        <w:rPr>
          <w:rFonts w:ascii="Times New Roman"/>
          <w:b w:val="false"/>
          <w:i w:val="false"/>
          <w:color w:val="000000"/>
          <w:sz w:val="24"/>
          <w:lang w:val="pl-PL"/>
        </w:rPr>
        <w:t>-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ministrowi właściwemu do spraw finansów publicznych w celu realizacji ustawowych zadań przez Krajową Administrację Skarbową - w zakresie danych, o których mowa w ust. 1 pkt 1, 2, 8 i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wójtom, burmistrzom i prezydentom miast w celu weryfikacji prawa do Karty Dużej Rodziny -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wojewodom - w celu prowadzenia postępowań w sprawie udzielenia lub cofnięcia zezwolenia na pobyt czasowy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 xml:space="preserve">Szefowi Urzędu do Spraw Cudzoziemców - w celu prowadzenia postępowań w sprawie udzielenia lub cofnięcia zezwolenia na pobyt czasowy, w sprawie sprzeciwu, w przypadku, o którym mowa w </w:t>
      </w:r>
      <w:r>
        <w:rPr>
          <w:rFonts w:ascii="Times New Roman"/>
          <w:b w:val="false"/>
          <w:i w:val="false"/>
          <w:color w:val="1b1b1b"/>
          <w:sz w:val="24"/>
          <w:lang w:val="pl-PL"/>
        </w:rPr>
        <w:t>art. 149b ust. 1 pkt 5</w:t>
      </w:r>
      <w:r>
        <w:rPr>
          <w:rFonts w:ascii="Times New Roman"/>
          <w:b w:val="false"/>
          <w:i w:val="false"/>
          <w:color w:val="000000"/>
          <w:sz w:val="24"/>
          <w:lang w:val="pl-PL"/>
        </w:rPr>
        <w:t xml:space="preserve"> ustawy z dnia 12 grudnia 2013 r. o cudzoziemcach, i konsultacji zgodnie z </w:t>
      </w:r>
      <w:r>
        <w:rPr>
          <w:rFonts w:ascii="Times New Roman"/>
          <w:b w:val="false"/>
          <w:i w:val="false"/>
          <w:color w:val="1b1b1b"/>
          <w:sz w:val="24"/>
          <w:lang w:val="pl-PL"/>
        </w:rPr>
        <w:t>art. 68-71</w:t>
      </w:r>
      <w:r>
        <w:rPr>
          <w:rFonts w:ascii="Times New Roman"/>
          <w:b w:val="false"/>
          <w:i w:val="false"/>
          <w:color w:val="000000"/>
          <w:sz w:val="24"/>
          <w:lang w:val="pl-PL"/>
        </w:rPr>
        <w:t xml:space="preserve"> tej ustawy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 xml:space="preserve">Komendantowi Głównemu Straży Granicznej oraz komendantom oddziałów Straży Granicznej i komendantom placówek Straży Granicznej - w celu realizacji ich zadań, w szczególności określonych w </w:t>
      </w:r>
      <w:r>
        <w:rPr>
          <w:rFonts w:ascii="Times New Roman"/>
          <w:b w:val="false"/>
          <w:i w:val="false"/>
          <w:color w:val="1b1b1b"/>
          <w:sz w:val="24"/>
          <w:lang w:val="pl-PL"/>
        </w:rPr>
        <w:t>art. 1 ust. 2 pkt 2a</w:t>
      </w:r>
      <w:r>
        <w:rPr>
          <w:rFonts w:ascii="Times New Roman"/>
          <w:b w:val="false"/>
          <w:i w:val="false"/>
          <w:color w:val="000000"/>
          <w:sz w:val="24"/>
          <w:lang w:val="pl-PL"/>
        </w:rPr>
        <w:t xml:space="preserve"> ustawy z dnia 12 października 1990 r. o Straży Granicznej - w zakresie danych, o których mowa w ust. 1 pkt 1, 2, 4, 6-11, 13, 14 i 18;</w:t>
      </w:r>
    </w:p>
    <w:p>
      <w:pPr>
        <w:spacing w:before="26" w:after="0"/>
        <w:ind w:left="373"/>
        <w:jc w:val="left"/>
        <w:textAlignment w:val="auto"/>
      </w:pPr>
      <w:r>
        <w:rPr>
          <w:rFonts w:ascii="Times New Roman"/>
          <w:b w:val="false"/>
          <w:i w:val="false"/>
          <w:color w:val="000000"/>
          <w:sz w:val="24"/>
          <w:lang w:val="pl-PL"/>
        </w:rPr>
        <w:t xml:space="preserve">4d) </w:t>
      </w:r>
      <w:r>
        <w:rPr>
          <w:rFonts w:ascii="Times New Roman"/>
          <w:b w:val="false"/>
          <w:i w:val="false"/>
          <w:color w:val="000000"/>
          <w:sz w:val="24"/>
          <w:lang w:val="pl-PL"/>
        </w:rPr>
        <w:t>instytucjom kredytującym - w celu weryfikacji statusu doktoranta przy zawieraniu i obsłudze umowy kredytu studenckiego albo umowy o inny kredyt na kształcenie w szkole doktorskiej przyznawany przez instytucje kredytujące na warunkach określonych przez te instytucje doktorantom, których wysokość miesięcznego dochodu na osobę w rodzinie przekracza wysokość uprawniającą do otrzymania kredytu studenckiego ogłoszoną na podstawie art. 98 ust. 4 - w zakresie danych, o których mowa w ust. 1 pkt 1, 2, 6 i 14;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innym podmiotom, jeżeli inne ustawy tak stanowią.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Danych osobowych objętych wykazem nie udostępnia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Wykaz nie obejmuje osób będących żołnierzami.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346. </w:t>
      </w:r>
      <w:r>
        <w:rPr>
          <w:rFonts w:ascii="Times New Roman"/>
          <w:b/>
          <w:i w:val="false"/>
          <w:color w:val="000000"/>
          <w:sz w:val="24"/>
          <w:lang w:val="pl-PL"/>
        </w:rPr>
        <w:t xml:space="preserve"> [Wykaz instytucji systemu szkolnictwa wyższego i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Wykaz instytucji systemu szkolnictwa wyższego i nauki dotyczy podmiotów, o których mowa w art. 7 ust. 1 pkt 1, 2 i 4-8, i obejmuje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identyfikacyjnych podmiotu;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imionach i nazwisku osoby kierującej podmiotem;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prowadzeniu działalności poza siedzibą;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posiadanych kategoriach naukowych;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działalności naukowej;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pozwoleniach na utworzenie studiów;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prowadzonych studiach;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opłatach pobieranych od studentów;</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prowadzonym kształceniu specjalistycznym;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współczynnikach kosztochłonności;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prowadzonych szkołach doktorskich;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organach nadających stopnie naukowe i stopnie w zakresie sztuki - w przypadku uczelni;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aparaturze naukowo-badawczej i infrastrukturze informatycznej, o wartości przekraczającej 500 000 zł;</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inwestycjach;</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nakładach na badania naukowe i prace rozwojowe;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źródłach pochodzenia środków i wynikach finansowych;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przychodach z tytułu komercjalizacji wyników działalności naukowej lub know-how związanego z tymi wynikami.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Wykaz obejmuje również ewidencję uczelni niepublicznych.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wykazie minister przypisuje uczelni indywidualny trzycyfrowy numer na potrzeby potwierdzania ważności legitymacji studenckich.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Dane, o których mowa w ust. 1 pkt 1-3, 5 i 13-17 oraz w przepisach wydanych na podstawie art. 353 w tym zakresie, wprowadzają do Systemu POL-on Prezes Centrum Łukasiewicz i dyrektorzy instytutów Sieci Łukasiewicz.</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Dane, o których mowa w ust. 1 pkt 10 oraz w przepisach wydanych na podstawie art. 353 w tym zakresie, wprowadza do Systemu POL-on minister.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Dane, o których mowa w ust. 1 pkt 1-14 i ust. 3, są powszechnie dostępne.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Dostęp do danych, o których mowa w ust. 1 pkt 15-17,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ministrowi nadzorującemu uczelnię lub podmiot, o którym mowa w art. 7 ust. 1 pkt 5 i 8, KEN, NCBiR i Prezesowi Głównego Urzędu Statystycznego;</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2 i 4-8 - w zakresie danych dotyczących tego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347. </w:t>
      </w:r>
      <w:r>
        <w:rPr>
          <w:rFonts w:ascii="Times New Roman"/>
          <w:b/>
          <w:i w:val="false"/>
          <w:color w:val="000000"/>
          <w:sz w:val="24"/>
          <w:lang w:val="pl-PL"/>
        </w:rPr>
        <w:t xml:space="preserve"> [Repozytorium pisemnych prac dyplomowych]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Repozytorium pisemnych prac dyplomowych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tytuł i treść pracy dyplomowej;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nazwisko autora pracy dyplomowej;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PESEL autora pracy dyplomowej,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imiona i nazwisko promotora pracy dyplomowej, 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imiona i nazwisko recenzenta pracy dyplomowej, 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nazwę uczelni;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datę zdania egzaminu dyplomowego;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kierunek, poziom i profil studiów.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repozytorium nie zamieszcza się prac zawierających informacje podlegające ochronie na podstawie przepisów o ochronie informacji niejawnych.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Dane, o których mowa w ust. 1, wprowadzają do repozytorium rektorzy.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wprowadza treść pracy dyplomowej do repozytorium niezwłocznie po zdaniu przez studenta egzaminu dyplomowego.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Dostęp do danych, o których mowa w ust. 1, przysługuje promotorowi pracy dyplomowej oraz PKA, a także ministrowi w zakresie niezbędnym do prawidłowego utrzymania i rozwoju repozytorium oraz systemów informatycznych współpracujących z tym repozytorium.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348. </w:t>
      </w:r>
      <w:r>
        <w:rPr>
          <w:rFonts w:ascii="Times New Roman"/>
          <w:b/>
          <w:i w:val="false"/>
          <w:color w:val="000000"/>
          <w:sz w:val="24"/>
          <w:lang w:val="pl-PL"/>
        </w:rPr>
        <w:t xml:space="preserve"> [Baza dokumentów w postępowaniach awansowych]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Baza dokumentów w postępowaniach awansowych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odniesieniu do osób ubiegających się o stopień doktora: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treść rozprawy doktorskiej będącej pracą pisemną wraz z jej streszczeniem albo opis rozprawy doktorskiej niebędącej pracą pisemną i datę ich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recenzenta,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recenzje rozprawy doktorskiej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stopnia doktora;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odniesieniu do osób ubiegających się o stopień doktora habilitowanego: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wniosek o nadanie stopnia doktora habilitowanego i datę jego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członka komisji habilitacyjnej,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recenzje osiągnięć naukowych albo artystycznych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stopnia doktora habilitowanego;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odniesieniu do osób ubiegających się o tytuł profesora: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numer PESEL, a w przypadku jego braku - numer dokumentu potwierdzającego tożsamość oraz nazwę państwa, które go wydało,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wniosek o nadanie tytułu profesora i datę jego złożenia,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imiona i nazwisko recenzenta, numer PESEL, a w przypadku jego braku - numer dokumentu potwierdzającego tożsamość oraz nazwę państwa, które go wydało, oraz miejsce zatrudnienia,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opinie recenzentów w zakresie spełniania wymagań, o których mowa w art. 227 ust. 1 i 2, i daty ich opracowania,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informacje o nadaniu lub pozbawieniu tytułu profesora.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oraz w przepisach wydanych na podstawie art. 353, wprowadzają do Systemu POL-on: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rektorzy, rektorzy uczelni prowadzonych przez kościoły i inne związki wyznaniowe, dyrektorzy instytutów PAN, dyrektorzy instytutów badawczych, dyrektorzy instytutów międzynarodowych - w zakresie określonym w ust. 1 pkt 1 i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RDN - w zakresie określonym w ust. 1 pkt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Dane, o których mowa w ust. 1, są powszechnie dostępne, z wyłączeniem numeru PESEL i numeru dokumentu potwierdzającego tożsamość.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349. </w:t>
      </w:r>
      <w:r>
        <w:rPr>
          <w:rFonts w:ascii="Times New Roman"/>
          <w:b/>
          <w:i w:val="false"/>
          <w:color w:val="000000"/>
          <w:sz w:val="24"/>
          <w:lang w:val="pl-PL"/>
        </w:rPr>
        <w:t xml:space="preserve"> [Baza osób upoważnionych do podpisywania uwierzytelnianych dokumentów]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Baza osób upoważnionych do podpisywania dokumentów, o których mowa w art. 78 ust. 3, art. 163 ust. 4 i art. 180 ust. 1,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funkcji pełnionej w uczelni, instytucie PAN, instytucie badawczym lub instytucie międzynarodowym;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odwzorowanie cyfrowe wzoru podpisu i parafy;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informacje o wzorze pieczęci urzędowej uczelni, instytutu PAN, instytutu badawczego lub instytutu międzynarodowego;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o wzorach: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dyplomów ukończenia studiów, dyplomów doktorskich i dyplomów habilitacyjnych,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odpisów dokumentów, o których mowa w lit. a, w tym odpisów w języku obcym,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świadectw ukończenia studiów podyplomowych,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zaświadczeń o ukończeniu studiów i studiów podyplomowych.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wprowadzają do Systemu POL-on rektorzy, dyrektorzy instytutów PAN, dyrektorzy instytutów badawczych oraz dyrektorzy instytutów międzynarodowych.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Dostęp do danych zawartych w bazie przysługuje ministrowi, ministrom nadzorującym instytuty badawcze, Prezesowi PAN oraz dyrektorowi NAWA.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350. </w:t>
      </w:r>
      <w:r>
        <w:rPr>
          <w:rFonts w:ascii="Times New Roman"/>
          <w:b/>
          <w:i w:val="false"/>
          <w:color w:val="000000"/>
          <w:sz w:val="24"/>
          <w:lang w:val="pl-PL"/>
        </w:rPr>
        <w:t xml:space="preserve"> [Baza dokumentów planistyczno-sprawozdawczych]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Baza dokumentów planistyczno-sprawozdawczych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plany rzeczowo-finansowe uczelni publicznych;</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roczne plany finansowe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sprawozdania z wykonania planów rzeczowo-finansowych uczelni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sprawozdania i raporty z wykorzystania środków finansowych, o których mowa w art. 365;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roczne sprawozdania finansowe uczelni publicznych zbadane przez firmę audytorską;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roczne sprawozdania finansowe Centrum Łukasiewicz i instytutów Sieci Łukasiewicz zbadane przez firmę audytorską, o ile z przepisów odrębnych wynika obowiązek ich badania.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Dostęp do danych zawartych w bazie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oraz ministrowi nadzorującemu podmiot, o którym mowa w art. 7 ust. 1 pkt 1, 5 i 8;</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2 i 4-8, oraz rektorowi uczelni prowadzonej przez kościół i inny związek wyznaniowy otrzymującej subwencje, dotacje i inne środki z budżetu państwa - w zakresie danych dotyczących tego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351. </w:t>
      </w:r>
      <w:r>
        <w:rPr>
          <w:rFonts w:ascii="Times New Roman"/>
          <w:b/>
          <w:i w:val="false"/>
          <w:color w:val="000000"/>
          <w:sz w:val="24"/>
          <w:lang w:val="pl-PL"/>
        </w:rPr>
        <w:t xml:space="preserve"> [Jednolity System Antyplagiatowy]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prowadzi Jednolity System Antyplagiatowy.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Jednolity System Antyplagiatowy zapewnia wsparcie w zakresie przeciwdziałania naruszeniom przepisów o prawie autorskim i prawach pokrewnych.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Jednolity System Antyplagiatowy wykorzystuje dane zawarte w repozytorium pisemnych prac dyplomowych oraz bazie dokumentów w postępowaniach awansowych.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zapewnia nieodpłatne korzystanie z Jednolitego Systemu Antyplagiatowego uczelniom, instytutom PAN, instytutom badawczym, instytutom międzynarodowym, PKA oraz RDN.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352. </w:t>
      </w:r>
      <w:r>
        <w:rPr>
          <w:rFonts w:ascii="Times New Roman"/>
          <w:b/>
          <w:i w:val="false"/>
          <w:color w:val="000000"/>
          <w:sz w:val="24"/>
          <w:lang w:val="pl-PL"/>
        </w:rPr>
        <w:t xml:space="preserve"> [Monitoring karier]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prowadzi monitoring karier studentów i absolwentów studiów, osób ubiegających się o stopień doktora i osób, które uzyskały ten stopień, zwany dalej "monitoringiem".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Monitoring jest prowadzony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danych zawartych w Systemie POL-on;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danych gromadzonych przez Zakład Ubezpieczeń Społecznych, zwany dalej "ZUS", na kontach ubezpieczonych lub kontach płatników składek.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przekazuje w postaci elektronicznej ZUS, według stanu na dzień 31 grudnia każdego roku,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absolwentów, którzy ukończyli studia w okresie 5 lat kalendarzowych poprzedzających ten rok, oraz osób, które uzyskały stopień doktora w okresie 15 lat kalendarzowych poprzedzających ten rok;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które były studentami od października roku poprzedzającego o 5 lat ten rok, oraz osób, które w tym roku rozpoczęły kształcenie w szkole doktorskiej lub ubiegały się o nadanie stopnia doktora w okresie 15 lat kalendarzowych poprzedzających ten rok.</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 których mowa w ust. 3,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PESEL, a w przypadku jego braku - numer dokumentu potwierdzającego tożsamość oraz nazwę państwa, które go wydało;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informacje o ukończonych oraz odbywanych studiach, ukończonym oraz odbywanym kształceniu w szkole doktorskiej, wszczętym postępowaniu o nadanie stopnia doktora oraz nadanym stopniu doktora: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nazwę uczelni, instytutu PAN, instytutu badawczego lub instytutu międzynarodowego,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formę, kierunek, poziom i profil studiów lub dziedzinę i dyscyplinę, w której jest lub była przygotowywana rozprawa doktorska,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rok i miesiąc rozpoczęcia studiów albo kształcenia w szkole doktorskiej,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rok i miesiąc ukończenia studiów albo kształcenia w szkole doktorskiej,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rok i miesiąc wszczęcia postępowania w sprawie nadania stopnia doktora,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rok i miesiąc uzyskania stopnia doktora,</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 przypadku osób, które uzyskały stopień doktora - rok i miesiąc uzyskania stopnia doktora habilitowanego;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osób, które rozpoczęły studia albo kształcenie w szkole doktorskiej lub uzyskały stopień doktora - informacje, o których mowa w art. 343 ust. 1 pkt 21 lub art. 345 ust. 1 pkt 16.</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przekazuje dane, o których mowa w ust. 3, w terminie do dnia 31 stycznia każdego roku.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ZUS przekazuje w postaci elektronicznej ministrowi, w terminie 3 miesięcy od dnia otrzymania danych, o których mowa w ust. 4, dane określone w ust. 4 pkt 2-4, uzupełnione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kod osoby ubezpieczonej wygenerowany przez ZUS, niepozwalający na identyfikację osoby, o której mowa w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rok urodzenia i płeć osoby, o której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rok i miesiąc zgonu osoby, o której mowa w ust.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kod tytułu ubezpieczenia;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kod świadczenia albo przerwy w opłacaniu składek wraz z datą dzienną początku lub końca świadczenia albo przerwy w opłacaniu składek;</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kod Polskiej Klasyfikacji Działalności płatnika składek;</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kod płatnika składek wygenerowany przez ZUS, niepozwalający na identyfikację płatnika;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rok i miesiąc wyrejestrowania płatnika składek;</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informację o przekroczeniu 30-krotności prognozowanego przeciętnego wynagrodzenia miesięcznego w gospodarce narodowej na dany rok kalendarzowy.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ZUS dokonuje połączenia danych, o których mowa w ust. 4 i ust. 6 pkt 2-11.</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procesie tworzenia zbioru danych, o których mowa w ust. 6, ZUS nie zapisuje na trwałym nośniku danych zawierających numer PESEL.</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ZUS przechowuje dane, o których mowa w ust. 4, do dnia przekazania ministrowi danych, o których mowa w ust. 6.</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udostępnia wyniki monitoringu w postaci zagregowanej w BIP na swojej stronie podmiotowej. Nie udostępnia się zagregowanych wyników monitoringu obejmujących mniej niż 10 osób.</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udostępnia dane, o których mowa w ust. 6, na wniosek, w formie zanonimizowanej. Przepis ust. 11 zdanie drugie stosuje się odpowiednio.</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Minister przechowuje dane, o których mowa w ust. 6, przez okres 5 lat od dnia przekazania danych przez ZUS.</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W celu dostosowania programu studiów do potrzeb rynku pracy uczelnia może prowadzić własny monitoring karier zawodowych swoich absolwentów.</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W celu prowadzenia monitoringu, o którym mowa w ust. 14, uczelnia przetwarza dane osobowe absolwentów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imiona i nazwisko;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 poczty elektronicznej.</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Uczelnia przetwarza dane, o których mowa w ust. 15, przez okres nie dłuższy niż 10 lat od dnia ukończenia studiów przez absolwenta.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353.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szczegółowy zakres danych, o których mowa w art. 343 ust. 1 pkt 3, 8, 9 i 11-21, art. 344 ust. 1 pkt 4 i 8-10, art. 345 ust. 1 pkt 3, 6, 7, 13-16 i 18, art. 346 ust. 1 pkt 1, 3, 5-9 i 11-17 oraz w art. 349 ust. 1 pkt 2-5 zamieszczanych w bazach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i terminy wprowadzania danych do baz danych oraz aktualizowania, archiwizowania i usuwania tych danych,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wprowadzania prac dyplomowych do repozytorium oraz specyfikację formatu tych prac,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i sposób udostępniania danych</w:t>
      </w:r>
    </w:p>
    <w:p>
      <w:pPr>
        <w:spacing w:before="25" w:after="0"/>
        <w:ind w:left="0"/>
        <w:jc w:val="both"/>
        <w:textAlignment w:val="auto"/>
      </w:pPr>
      <w:r>
        <w:rPr>
          <w:rFonts w:ascii="Times New Roman"/>
          <w:b w:val="false"/>
          <w:i w:val="false"/>
          <w:color w:val="000000"/>
          <w:sz w:val="24"/>
          <w:lang w:val="pl-PL"/>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354. </w:t>
      </w:r>
      <w:r>
        <w:rPr>
          <w:rFonts w:ascii="Times New Roman"/>
          <w:b/>
          <w:i w:val="false"/>
          <w:color w:val="000000"/>
          <w:sz w:val="24"/>
          <w:lang w:val="pl-PL"/>
        </w:rPr>
        <w:t xml:space="preserve"> [Aktualizowanie, archiwizowanie i usuwanie danych w Systemie POL-on]</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Dane w Systemie POL-on są aktualizowane, archiwizowane i usuwane przez podmiot, który je wprowadził.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Dostęp do danych zawartych w Systemie POL-on, o których mowa w art. 342 ust. 3 pkt 1-3 i 8, przysługuje Prezesowi Głównego Urzędu Statystycznego w zakresie wynikającym z przepisów o statystyce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355. </w:t>
      </w:r>
      <w:r>
        <w:rPr>
          <w:rFonts w:ascii="Times New Roman"/>
          <w:b/>
          <w:i w:val="false"/>
          <w:color w:val="000000"/>
          <w:sz w:val="24"/>
          <w:lang w:val="pl-PL"/>
        </w:rPr>
        <w:t xml:space="preserve"> [Realizacja obowiązków statystycznych]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Rektorzy, dyrektorzy instytutów PAN, dyrektorzy instytutów badawczych, dyrektorzy instytutów międzynarodowych, Prezes Centrum Łukasiewicz i dyrektorzy instytutów Sieci Łukasiewicz realizują obowiązek, o którym mowa w </w:t>
      </w:r>
      <w:r>
        <w:rPr>
          <w:rFonts w:ascii="Times New Roman"/>
          <w:b w:val="false"/>
          <w:i w:val="false"/>
          <w:color w:val="1b1b1b"/>
          <w:sz w:val="24"/>
          <w:lang w:val="pl-PL"/>
        </w:rPr>
        <w:t>art. 30 ust. 2</w:t>
      </w:r>
      <w:r>
        <w:rPr>
          <w:rFonts w:ascii="Times New Roman"/>
          <w:b w:val="false"/>
          <w:i w:val="false"/>
          <w:color w:val="000000"/>
          <w:sz w:val="24"/>
          <w:lang w:val="pl-PL"/>
        </w:rPr>
        <w:t xml:space="preserve"> ustawy z dnia 29 czerwca 1995 r. o statystyce publicznej (Dz. U. z 2022 r. poz. 459), za pośrednictwem Systemu POL-on.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potrzeby statystyki publicznej są wykorzystywane dane zawarte w Systemie POL-on.</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Formularze opracowuje minister w porozumieniu z Prezesem Głównego Urzędu Statystycznego.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ustala terminy przekazywania danych, o których mowa w ust. 3, nie krótsze niż 21 dni, i podaje do wiadomości zainteresowanych podmiotów.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Dostęp do danych, o których mowa w ust. 2 i 3,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 oraz ministrowi nadzorującemu podmiot, o którym mowa w art. 7 ust. 1 pkt 1, 5 i 6;</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ministrowi właściwemu do spraw gospodarki - w zakresie danych dotyczących Centrum Łukasiewicz i instytutów Sieci Łukasiewicz;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kierującej podmiotem, o którym mowa w art. 7 ust. 1 pkt 1 i 4-6 - w zakresie danych dotyczących tego podmiotu;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Prezesowi Głównego Urzędu Statystycznego.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356. </w:t>
      </w:r>
      <w:r>
        <w:rPr>
          <w:rFonts w:ascii="Times New Roman"/>
          <w:b/>
          <w:i w:val="false"/>
          <w:color w:val="000000"/>
          <w:sz w:val="24"/>
          <w:lang w:val="pl-PL"/>
        </w:rPr>
        <w:t xml:space="preserve"> [Administrator Systemu POL-on i Jednolitego Systemu Antyplagiatowego]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Instytut badawczy, którego przedmiot działania jest związany ze świadczeniem usług w zakresie systemów informacyjnych, nadzorowany przez ministra administruje: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Systemem POL-on, w tym bazami danych;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Jednolitym Systemem Antyplagiatowym.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zapewnia środki finansowe na realizację zadań,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357. </w:t>
      </w:r>
      <w:r>
        <w:rPr>
          <w:rFonts w:ascii="Times New Roman"/>
          <w:b/>
          <w:i w:val="false"/>
          <w:color w:val="000000"/>
          <w:sz w:val="24"/>
          <w:lang w:val="pl-PL"/>
        </w:rPr>
        <w:t xml:space="preserve"> [Pozyskiwanie danych o wynikach egzaminów maturalnych]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 celu ustalenia wysokości środków finansowych dla uczelni, może pozyskiwać od: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Centralnej Komisji Egzaminacyjnej, o której mowa w przepisach o systemie oświaty - dane obejmujące wyniki egzaminu maturalnego w danym roku z poszczególnych przedmiotów na poziomie rozszerzonym i dwujęzycznym, przedstawione w procentach na skali centylowej;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okręgowych komisji egzaminacyjnych, o których mowa w przepisach o systemie oświaty: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numery PESEL albo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imiona, nazwiska, płeć i daty urodzenia - w przypadku braku numeru PESEL</w:t>
      </w:r>
    </w:p>
    <w:p>
      <w:pPr>
        <w:spacing w:before="25" w:after="0"/>
        <w:ind w:left="373"/>
        <w:jc w:val="both"/>
        <w:textAlignment w:val="auto"/>
      </w:pPr>
      <w:r>
        <w:rPr>
          <w:rFonts w:ascii="Times New Roman"/>
          <w:b w:val="false"/>
          <w:i w:val="false"/>
          <w:color w:val="000000"/>
          <w:sz w:val="24"/>
          <w:lang w:val="pl-PL"/>
        </w:rPr>
        <w:t>- osób, które w danym roku uzyskały najlepsze wyniki egzaminu maturalnego z poszczególnych przedmiotów na poziomie rozszerzonym lub dwujęzycznym, mieszczące się w przedziałach ustalonych przez ministra, wraz z tymi wynikami.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 których mowa w ust. 1, są przekazywane ministrowi w postaci elektronicznej w terminie: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września - w przypadku danych przekazywanych przez Centralną Komisję Egzaminacyjną;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30 listopada - w przypadku danych przekazywanych przez okręgowe komisje egzaminacyjne.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nie upublicznia ani nie udostępnia danych, o których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 których mowa w ust. 1 pkt 2, są przechowywane przez okres 5 lat od dnia ich przekazania.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358. </w:t>
      </w:r>
      <w:r>
        <w:rPr>
          <w:rFonts w:ascii="Times New Roman"/>
          <w:b/>
          <w:i w:val="false"/>
          <w:color w:val="000000"/>
          <w:sz w:val="24"/>
          <w:lang w:val="pl-PL"/>
        </w:rPr>
        <w:t xml:space="preserve"> [Dane udostępniane w BIP uczelni, instytutu PAN, instytutu badawczego oraz instytutu międzynarodowego]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udostępnia w BIP na swojej stronie podmiotowej: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statut,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strategię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zarządzania prawami autorskimi, prawami pokrewnymi i prawami własności przemysłowej oraz zasad komercjalizacji,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regulamin korzystania z infrastruktury badawczej,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regulamin studiów,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regulamin świadczeń dla studentów,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i tryb przyjmowania na studia,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programy studiów</w:t>
      </w:r>
    </w:p>
    <w:p>
      <w:pPr>
        <w:spacing w:before="25" w:after="0"/>
        <w:ind w:left="0"/>
        <w:jc w:val="both"/>
        <w:textAlignment w:val="auto"/>
      </w:pPr>
      <w:r>
        <w:rPr>
          <w:rFonts w:ascii="Times New Roman"/>
          <w:b w:val="false"/>
          <w:i w:val="false"/>
          <w:color w:val="000000"/>
          <w:sz w:val="24"/>
          <w:lang w:val="pl-PL"/>
        </w:rPr>
        <w:t>- w terminie 14 dni od dnia ich przyjęcia.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instytut PAN, instytut badawczy oraz instytut międzynarodowy udostępniają w BIP na swoich stronach podmiotowych: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i tryb przyjmowania do szkoły doktorskiej,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szkoły doktorskiej,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program kształcenia w szkole doktorskiej,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uchwałę, o której mowa w art. 192 ust. 2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uchwałę, o której mowa w art. 221 ust. 14</w:t>
      </w:r>
    </w:p>
    <w:p>
      <w:pPr>
        <w:spacing w:before="25" w:after="0"/>
        <w:ind w:left="0"/>
        <w:jc w:val="both"/>
        <w:textAlignment w:val="auto"/>
      </w:pPr>
      <w:r>
        <w:rPr>
          <w:rFonts w:ascii="Times New Roman"/>
          <w:b w:val="false"/>
          <w:i w:val="false"/>
          <w:color w:val="000000"/>
          <w:sz w:val="24"/>
          <w:lang w:val="pl-PL"/>
        </w:rPr>
        <w:t>- w terminie 14 dni od dnia ich przyjęcia.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XI</w:t>
      </w:r>
    </w:p>
    <w:p>
      <w:pPr>
        <w:spacing w:before="25" w:after="0"/>
        <w:ind w:left="0"/>
        <w:jc w:val="center"/>
        <w:textAlignment w:val="auto"/>
      </w:pPr>
      <w:r>
        <w:rPr>
          <w:rFonts w:ascii="Times New Roman"/>
          <w:b/>
          <w:i w:val="false"/>
          <w:color w:val="000000"/>
          <w:sz w:val="24"/>
          <w:lang w:val="pl-PL"/>
        </w:rPr>
        <w:t>Stypendia i nagrody ministra, nagrody Prezesa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359. </w:t>
      </w:r>
      <w:r>
        <w:rPr>
          <w:rFonts w:ascii="Times New Roman"/>
          <w:b/>
          <w:i w:val="false"/>
          <w:color w:val="000000"/>
          <w:sz w:val="24"/>
          <w:lang w:val="pl-PL"/>
        </w:rPr>
        <w:t xml:space="preserve"> [Stypendium ministra za znaczące osiągnięcia naukowe lub artystyczne]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ministra może otrzymać student wykazujący się znaczącymi osiągnięciami naukowymi lub artystycznymi związanymi ze studiami, lub znaczącymi osiągnięciami sportowymi.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Stypendium przyznaje minister na wniosek rektora.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Stypendium jest przyznawane na rok akademicki.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360. </w:t>
      </w:r>
      <w:r>
        <w:rPr>
          <w:rFonts w:ascii="Times New Roman"/>
          <w:b/>
          <w:i w:val="false"/>
          <w:color w:val="000000"/>
          <w:sz w:val="24"/>
          <w:lang w:val="pl-PL"/>
        </w:rPr>
        <w:t xml:space="preserve"> [Stypendium ministra dla wybitnych młodych naukowców]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Stypendium ministra dla wybitnych młodych naukowców może otrzymać młody naukowiec wykazujący się znaczącymi osiągnięciami w działalności naukowej.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Młodym naukowcem jest osoba prowadząca działalność naukową,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doktorantem lub nauczycielem akademickim - i nie posiada stopnia doktora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stopień doktora, od uzyskania którego nie upłynęło 7 lat, i jest zatrudniona w podmiocie, o którym mowa w art. 7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okresu, o którym mowa w ust. 2 pkt 2, nie wlicza się okresów przebywania na urlopie macierzyńskim, urlopie na warunkach urlopu macierzyńskiego, urlopie ojcowskim, urlopie rodzicielskim lub urlopie wychowawczym, udzielonych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Stypendium przyznaje minister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rektora, dyrektora instytutu PAN, dyrektora instytutu badawczego lub dyrektora instytutu międzynarodowego, w których prowadzona jest szkoła doktorska, w której młody naukowiec jest doktorantem;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kierującej podmiotem, o którym mowa w art. 7 ust. 1, zatrudniającym młodego naukowca.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Podmiot prowadzący szkołę doktorską lub podmiot zatrudniający przekazuje młodemu naukowcowi środki finansowe w ramach stypendium na podstawie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361. </w:t>
      </w:r>
      <w:r>
        <w:rPr>
          <w:rFonts w:ascii="Times New Roman"/>
          <w:b/>
          <w:i w:val="false"/>
          <w:color w:val="000000"/>
          <w:sz w:val="24"/>
          <w:lang w:val="pl-PL"/>
        </w:rPr>
        <w:t xml:space="preserve"> [Postępowania w sprawach stypendiów ministra - wyłączenie stosowania niektórych przepisów k.p.a.]</w:t>
      </w:r>
    </w:p>
    <w:p>
      <w:pPr>
        <w:spacing w:after="0"/>
        <w:ind w:left="0"/>
        <w:jc w:val="left"/>
        <w:textAlignment w:val="auto"/>
      </w:pPr>
      <w:r>
        <w:rPr>
          <w:rFonts w:ascii="Times New Roman"/>
          <w:b w:val="false"/>
          <w:i w:val="false"/>
          <w:color w:val="000000"/>
          <w:sz w:val="24"/>
          <w:lang w:val="pl-PL"/>
        </w:rPr>
        <w:t xml:space="preserve">Do postępowań w sprawach stypendiów ministra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362. </w:t>
      </w:r>
      <w:r>
        <w:rPr>
          <w:rFonts w:ascii="Times New Roman"/>
          <w:b/>
          <w:i w:val="false"/>
          <w:color w:val="000000"/>
          <w:sz w:val="24"/>
          <w:lang w:val="pl-PL"/>
        </w:rPr>
        <w:t xml:space="preserve"> [Nagrody ministra]</w:t>
      </w:r>
    </w:p>
    <w:p>
      <w:pPr>
        <w:spacing w:after="0"/>
        <w:ind w:left="0"/>
        <w:jc w:val="left"/>
        <w:textAlignment w:val="auto"/>
      </w:pPr>
      <w:r>
        <w:rPr>
          <w:rFonts w:ascii="Times New Roman"/>
          <w:b w:val="false"/>
          <w:i w:val="false"/>
          <w:color w:val="000000"/>
          <w:sz w:val="24"/>
          <w:lang w:val="pl-PL"/>
        </w:rPr>
        <w:t xml:space="preserve">Za znaczące osiągnięcia w zakresie działalności naukowej, dydaktycznej, wdrożeniowej lub organizacyjnej albo za całokształt dorobku minister może przyznać nagrodę. Do przyznawania nagród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363.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 szczegółowe kryteria i tryb przyznawania oraz sposób wypłacania: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Times New Roman"/>
          <w:b w:val="false"/>
          <w:i w:val="false"/>
          <w:color w:val="000000"/>
          <w:sz w:val="24"/>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364. </w:t>
      </w:r>
      <w:r>
        <w:rPr>
          <w:rFonts w:ascii="Times New Roman"/>
          <w:b/>
          <w:i w:val="false"/>
          <w:color w:val="000000"/>
          <w:sz w:val="24"/>
          <w:lang w:val="pl-PL"/>
        </w:rPr>
        <w:t xml:space="preserve"> [Nagroda Prezesa Rady Ministrów]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wyróżniające się rozprawy doktorskie, wysoko ocenione osiągnięcia będące podstawą nadania stopnia doktora habilitowanego lub osiągnięcia w zakresie działalności naukowej lub wdrożeniowej Prezes Rady Ministrów może przyznać nagrodę.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Nagrodę przyznaje się po zasięgnięciu opinii zespołu powołanego przez Prezesa Rady Ministrów. Członkowi zespołu przysługuje wynagrodzenie za udział w pracach zespołu.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Prezes Rady Ministrów może przyznać nagrodę specjalną za ważne dla kraju osiągnięcia naukowe poza trybem określonym w przepisach wydanych na podstawie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przyznawania nagród, o których mowa w ust. 1 i 4,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XII</w:t>
      </w:r>
    </w:p>
    <w:p>
      <w:pPr>
        <w:spacing w:before="25" w:after="0"/>
        <w:ind w:left="0"/>
        <w:jc w:val="center"/>
        <w:textAlignment w:val="auto"/>
      </w:pPr>
      <w:r>
        <w:rPr>
          <w:rFonts w:ascii="Times New Roman"/>
          <w:b/>
          <w:i w:val="false"/>
          <w:color w:val="000000"/>
          <w:sz w:val="24"/>
          <w:lang w:val="pl-PL"/>
        </w:rPr>
        <w:t>Finansowanie systemu szkolnictwa wyższego i nauki oraz gospodarka finansowa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365. </w:t>
      </w:r>
      <w:r>
        <w:rPr>
          <w:rFonts w:ascii="Times New Roman"/>
          <w:b/>
          <w:i w:val="false"/>
          <w:color w:val="000000"/>
          <w:sz w:val="24"/>
          <w:lang w:val="pl-PL"/>
        </w:rPr>
        <w:t xml:space="preserve"> [Zadania i przedsięwzięcia objęte finansowaniem]</w:t>
      </w:r>
    </w:p>
    <w:p>
      <w:pPr>
        <w:spacing w:after="0"/>
        <w:ind w:left="0"/>
        <w:jc w:val="left"/>
        <w:textAlignment w:val="auto"/>
      </w:pPr>
      <w:r>
        <w:rPr>
          <w:rFonts w:ascii="Times New Roman"/>
          <w:b w:val="false"/>
          <w:i w:val="false"/>
          <w:color w:val="000000"/>
          <w:sz w:val="24"/>
          <w:lang w:val="pl-PL"/>
        </w:rPr>
        <w:t>Środki finansowe na szkolnictwo wyższe i naukę przeznacza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utrzymanie i rozwój potencjału dydaktycznego,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kształcenie studentów na studiach stacjonarnych,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utrzymanie i rozwój uczelni, w tym domów i stołówek studenckich oraz realizację inwestycji w obszarze działalności dydaktycznej,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rozwój zawodowy pracowników uczelni,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przedsięwzięcie "Dydaktyczna inicjatywa doskonałości";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utrzymanie i rozwój potencjału badawczego,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prowadzenie działalności naukowej,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realizację inwestycji w obszarze działalności badawczej,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kształcenie w szkole doktorskiej,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komercjalizację wyników działalności naukowej oraz know-how związanego z tymi wynikami,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program "Inicjatywa doskonałości - uczelnia badawcza",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program "Regionalna inicjatywa doskonałości",</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rozwój zawodowy pracowników naukowych w instytutach PAN, instytutach badawczych oraz instytutach międzynarodowych;</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działalność bieżącą instytutów Sieci Łukasiewicz,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rozwój kompetencji badawczych,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zatrudnienie kadry i rozwój zawodowy pracowników pionu badawczego,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utrzymanie infrastruktury badawczej i informatycznej,</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działania związane z komercjalizacją wyników badań naukowych i prac rozwojowych prowadzonych w ramach celu Sieci Badawczej Łukasiewicz, o którym mowa w </w:t>
      </w:r>
      <w:r>
        <w:rPr>
          <w:rFonts w:ascii="Times New Roman"/>
          <w:b w:val="false"/>
          <w:i w:val="false"/>
          <w:color w:val="1b1b1b"/>
          <w:sz w:val="24"/>
          <w:lang w:val="pl-PL"/>
        </w:rPr>
        <w:t>art. 1 ust. 2 pkt 1</w:t>
      </w:r>
      <w:r>
        <w:rPr>
          <w:rFonts w:ascii="Times New Roman"/>
          <w:b w:val="false"/>
          <w:i w:val="false"/>
          <w:color w:val="000000"/>
          <w:sz w:val="24"/>
          <w:lang w:val="pl-PL"/>
        </w:rPr>
        <w:t xml:space="preserve"> ustawy z dnia 21 lutego 2019 r. o Sieci Badawczej Łukasiewicz, lub know-how związanego z tymi wynikami;</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 xml:space="preserve">realizację projektów badawczych w ramach celu Sieci Badawczej Łukasiewicz, o którym mowa w </w:t>
      </w:r>
      <w:r>
        <w:rPr>
          <w:rFonts w:ascii="Times New Roman"/>
          <w:b w:val="false"/>
          <w:i w:val="false"/>
          <w:color w:val="1b1b1b"/>
          <w:sz w:val="24"/>
          <w:lang w:val="pl-PL"/>
        </w:rPr>
        <w:t>art. 1 ust. 2 pkt 1</w:t>
      </w:r>
      <w:r>
        <w:rPr>
          <w:rFonts w:ascii="Times New Roman"/>
          <w:b w:val="false"/>
          <w:i w:val="false"/>
          <w:color w:val="000000"/>
          <w:sz w:val="24"/>
          <w:lang w:val="pl-PL"/>
        </w:rPr>
        <w:t xml:space="preserve">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o których mowa w art. 86 ust. 1 pkt 1-4;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inwestycje związane z:</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kształceniem,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działalnością naukową,</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obsługą realizacji zadań NAWA, NCN, NCBiR i Centrum Łukasiewicz,</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 xml:space="preserve">realizacją projektów badawczych w ramach celu Sieci Badawczej Łukasiewicz, o którym mowa w </w:t>
      </w:r>
      <w:r>
        <w:rPr>
          <w:rFonts w:ascii="Times New Roman"/>
          <w:b w:val="false"/>
          <w:i w:val="false"/>
          <w:color w:val="1b1b1b"/>
          <w:sz w:val="24"/>
          <w:lang w:val="pl-PL"/>
        </w:rPr>
        <w:t>art. 1 ust. 2 pkt 1</w:t>
      </w:r>
      <w:r>
        <w:rPr>
          <w:rFonts w:ascii="Times New Roman"/>
          <w:b w:val="false"/>
          <w:i w:val="false"/>
          <w:color w:val="000000"/>
          <w:sz w:val="24"/>
          <w:lang w:val="pl-PL"/>
        </w:rPr>
        <w:t xml:space="preserve">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utrzymanie: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aparatury naukowo-badawczej lub stanowiska badawczego, unikatowych w skali kraju,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specjalnej infrastruktury informatycznej</w:t>
      </w:r>
    </w:p>
    <w:p>
      <w:pPr>
        <w:spacing w:before="25" w:after="0"/>
        <w:ind w:left="373"/>
        <w:jc w:val="both"/>
        <w:textAlignment w:val="auto"/>
      </w:pPr>
      <w:r>
        <w:rPr>
          <w:rFonts w:ascii="Times New Roman"/>
          <w:b w:val="false"/>
          <w:i w:val="false"/>
          <w:color w:val="000000"/>
          <w:sz w:val="24"/>
          <w:lang w:val="pl-PL"/>
        </w:rPr>
        <w:t>- mających istotne znaczenie dla realizacji polityki naukowej państwa;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zadania związane z zapewnieniem osobom niepełnosprawnym warunków do pełnego udziału w procesie przyjmowania na studia, do szkół doktorskich, kształceniu na studiach i w szkołach doktorskich lub prowadzeniu działalności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programy i przedsięwzięcia ustanawiane przez ministra;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stypendia i nagrody ministra;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zadania realizowane lub finansowane przez NAWA;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zadania finansowane przez NCBiR, w tym badania naukowe i prace rozwojowe na rzecz obronności i bezpieczeństwa państwa;</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zadania finansowane przez NCN;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bieżące koszty działalności: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NCBiR,</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NCN;</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(uchylona);</w:t>
      </w:r>
    </w:p>
    <w:p>
      <w:pPr>
        <w:spacing w:before="26" w:after="0"/>
        <w:ind w:left="373"/>
        <w:jc w:val="left"/>
        <w:textAlignment w:val="auto"/>
      </w:pPr>
      <w:r>
        <w:rPr>
          <w:rFonts w:ascii="Times New Roman"/>
          <w:b w:val="false"/>
          <w:i w:val="false"/>
          <w:color w:val="000000"/>
          <w:sz w:val="24"/>
          <w:lang w:val="pl-PL"/>
        </w:rPr>
        <w:t xml:space="preserve">13a) </w:t>
      </w:r>
      <w:r>
        <w:rPr>
          <w:rFonts w:ascii="Times New Roman"/>
          <w:b w:val="false"/>
          <w:i w:val="false"/>
          <w:color w:val="000000"/>
          <w:sz w:val="24"/>
          <w:lang w:val="pl-PL"/>
        </w:rPr>
        <w:t>koszty działalności oraz realizację zadań Centrum Łukasiewicz, o których mowa w art. 2 ust. 2 ustawy z dnia 21 lutego 2019 r. o Sieci Badawczej Łukasiewicz;</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opłacanie składek na rzecz instytucji lub organizacji międzynarodowych, wynikających z zawartych umów międzynarodowych lub statutów konsorcjów działających na rzecz europejskiej infrastruktury badawczej.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366. </w:t>
      </w:r>
      <w:r>
        <w:rPr>
          <w:rFonts w:ascii="Times New Roman"/>
          <w:b/>
          <w:i w:val="false"/>
          <w:color w:val="000000"/>
          <w:sz w:val="24"/>
          <w:lang w:val="pl-PL"/>
        </w:rPr>
        <w:t xml:space="preserve"> [Podmioty, którym przyznawane są środki finansowe]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przyznaje środki finansowe, o których mowa w art. 365:</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pkt 1 lit. a-c, pkt 2 lit. a-f, pkt 3, pkt 4 lit. a i b, pkt 5-7 i 9 - publicznej uczelni akademickiej;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pkt 1, pkt 3, pkt 4 lit. a, pkt 6, 7 i 9 - publicznej uczelni zawodowej;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pkt 2 lit. a-f, pkt 3, pkt 4 lit. b, pkt 6, 7 i 9 - niepublicznej uczelni akademickiej;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pkt 3, 6, 7 i 9 - niepublicznej uczelni zawodowej;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pkt 2 lit. a-d i g, pkt 4 lit. b, pkt 5, 7 i 9 - instytutowi PAN, instytutowi badawczemu oraz instytutowi międzynarodowemu;</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pkt 2a, pkt 4 lit. b, pkt 5, 7 i 9 - instytutowi Sieci Łukasiewicz;</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pkt 2 lit. a i b oraz pkt 7 -PAU;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pkt 5, 7 i 9 - podmiotowi, o którym mowa w art. 7 ust. 1 pkt 8, będącemu organizacją prowadzącą badania i upowszechniającą wiedzę w rozumieniu </w:t>
      </w:r>
      <w:r>
        <w:rPr>
          <w:rFonts w:ascii="Times New Roman"/>
          <w:b w:val="false"/>
          <w:i w:val="false"/>
          <w:color w:val="1b1b1b"/>
          <w:sz w:val="24"/>
          <w:lang w:val="pl-PL"/>
        </w:rPr>
        <w:t>art. 2 pkt 83</w:t>
      </w:r>
      <w:r>
        <w:rPr>
          <w:rFonts w:ascii="Times New Roman"/>
          <w:b w:val="false"/>
          <w:i w:val="false"/>
          <w:color w:val="000000"/>
          <w:sz w:val="24"/>
          <w:lang w:val="pl-PL"/>
        </w:rPr>
        <w:t xml:space="preserve"> rozporządzenia Komisji (UE) nr 651/2014 z dnia 17 czerwca 2014 r. uznającego niektóre rodzaje pomocy za zgodne z rynkiem wewnętrznym w zastosowaniu art. 107 i 108 Traktatu (Dz. Urz. UE L 187 z 26.06.2014, str. 1, z późn. zm.);</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 xml:space="preserve">pkt 4 lit. b w zakresie aparatury naukowo-badawczej oraz infrastruktury informatycznej, o wartości przekraczającej 500 000 zł, a także pkt 5, 7 i 9 - Centrum Medycznemu Kształcenia Podyplomowego, działającemu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13 września 2018 r. o Centrum Medycznym Kształcenia Podyplomowego (Dz. U. z 2021 r. poz. 77), zwanemu dalej, ''CMKP";</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pkt 7 i 9 - innej jednostce organizacyjnej działającej na rzecz upowszechniania nauki.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Środki finansowe, o których mowa w art. 365 pkt 1 i 2, dla publicznych uczelni akademickich są przyznawane w ramach jednej subwencji.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367. </w:t>
      </w:r>
      <w:r>
        <w:rPr>
          <w:rFonts w:ascii="Times New Roman"/>
          <w:b/>
          <w:i w:val="false"/>
          <w:color w:val="000000"/>
          <w:sz w:val="24"/>
          <w:lang w:val="pl-PL"/>
        </w:rPr>
        <w:t xml:space="preserve"> [Współczynniki kosztochłonności]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Dyscyplinie przypisuje się współczynniki kosztochłonności uwzględniające koszty prowadzenia kształcenia i działalności naukowej.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szkolnictwa wyższego i nauki określi, w drodze rozporządzenia, współczynniki kosztochłonności: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prowadzenia działalności naukowej w poszczególnych dyscyplinach - mając na uwadze specyfikę, warunki, a także koszty prowadzenia działalności naukowej w poszczególnych dyscyplinach.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368. </w:t>
      </w:r>
      <w:r>
        <w:rPr>
          <w:rFonts w:ascii="Times New Roman"/>
          <w:b/>
          <w:i w:val="false"/>
          <w:color w:val="000000"/>
          <w:sz w:val="24"/>
          <w:lang w:val="pl-PL"/>
        </w:rPr>
        <w:t xml:space="preserve"> [Sposób ustalania wysokości subwencji i dotacji - algorytmy podziału środków finansowych]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Algorytmy podziału środków finansowych, o których mowa w art. 365 pkt 1 lit. a-c, uwzględniają w szczególności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grupy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nauczycieli akademickich i studentów studiów stacjonarnych;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współczynników kosztochłonności określonych w przepisach wydanych na podstawie art. 367 ust. 2 pkt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Algorytmy podziału środków finansowych, o których mowa w art. 365 pkt 2 lit. a-d i g, uwzględniają w szczególności dane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rodzaju podmiotu systemu szkolnictwa wyższego i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doktorantów;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kategorii naukowych;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współczynników kosztochłonności określonych w przepisach wydanych na podstawie art. 367 ust. 2 pkt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zatrudnionych osób prowadzących działalność naukową.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Algorytm podziału środków finansowych, o których mowa w art. 365 pkt 3, uwzględnia w szczególności dane dotyczące studentów: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otrzymujących świadczenia, o których mowa w art. 86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będących osobami niepełnosprawnymi.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Algorytm podziału środków finansowych, o których mowa w art. 365 pkt 6, uwzględnia w szczególności dane dotyczące studentów i doktorantów, będących osobami niepełnosprawnymi.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Dane wymienione w ust. 2-5 ustala się na podstawie Systemu POL-on.</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Wysokość subwencji ze środków finansowych, o których mowa w art. 365 pkt 2 lit. a i b, dla PAU ustala minister na wniosek.</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uzasadnionych przypadkach minister może dokonać zwiększenia wysokości subwencji przyznanej ze środków finansowych, o których mowa w art. 365 pkt 1 lit. a-c, pkt 2 lit. a-d i g oraz pkt 2a, oraz dotacji przyznanej ze środków finansowych, o których mowa w art. 365 pkt 3, uwzględniając potrzeby związane z kształceniem lub działalnością naukową, w szczególności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realizacją zadania szczególnie istotnego dla polityki naukowej państwa;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wystąpieniem zdarzenia losowego zakłócającego lub uniemożliwiającego prawidłowe prowadzenie kształcenia lub działalności naukowej;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wzrostem liczby studentów uprawnionych do świadczeń, o których mowa w art. 86 ust. 1 pkt 1-4.</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Minister może dokonać zwiększenia wysokości subwencji przyznanej ze środków finansowych, o których mowa w art. 365 pkt 1 lit. a-c, pkt 2 lit. a-d i g oraz pkt 2a, oraz dotacji przyznanej ze środków finansowych, o których mowa w art. 365 pkt 3, uwzględniając wysokość środków finansowych pozostających w jego dyspozycji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podmiotu systemu szkolnictwa wyższego i nauki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jakość prowadzonego kształcenia lub działalności naukowej.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ogłasza w BIP na swojej stronie podmiotowej komunikaty o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subwencji ze środków finansowych, o których mowa w art. 365 pkt 1 lit. a-c i pkt 2 lit. a-d i g, lub dotacji ze środków finansowych, o których mowa w art. 365 pkt 3 i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ze środków finansowych, o których mowa w art. 365 pkt 3 i 6, podlegających zwrotowi zgodnie z art. 416;</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zwiększeń, o których mowa w ust. 9.</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rFonts w:ascii="Times New Roman"/>
          <w:b w:val="false"/>
          <w:i w:val="false"/>
          <w:color w:val="1b1b1b"/>
          <w:sz w:val="24"/>
          <w:lang w:val="pl-PL"/>
        </w:rPr>
        <w:t>Kpa</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368a. </w:t>
      </w:r>
      <w:r>
        <w:rPr>
          <w:rFonts w:ascii="Times New Roman"/>
          <w:b/>
          <w:i w:val="false"/>
          <w:color w:val="000000"/>
          <w:sz w:val="24"/>
          <w:lang w:val="pl-PL"/>
        </w:rPr>
        <w:t xml:space="preserve"> [Zasady przyznawania środków finansowych na działalność bieżącą instytutów Sieci Łukasiewicz]</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Środki finansowe, o których mowa w art. 365 pkt 2a, są przyznawane na podstawie wniosku złożonego przez instytut Sieci Łukasiewicz i zaopiniowanego przez Prezesa Centrum Łukasiewicz.</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 przyznawaniu środków finansowych, o których mowa w art. 365 pkt 2a,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wielkość przychodów instytutu Sieci Łukasiewicz ze sprzedaży usług badawczo-rozwojowych;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potencjał badawczy i wdrożeniowy instytutu Sieci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znaczenie badań naukowych i prac rozwojowych prowadzonych w instytucie Sieci Łukasiewicz dla rozwoju gospodarki i innowacyjności;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kosztów utrzymania infrastruktury badawczej i informatycznej instytutu Sieci Łukasiewicz.</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Niewykorzystane w danym roku kalendarzowym środki finansowe, o których mowa w art. 365 pkt 2a, pozostają w instytucie Sieci Łukasiewicz na rok następny, z przeznaczeniem na cel, na jaki zostały przyznane.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369. </w:t>
      </w:r>
      <w:r>
        <w:rPr>
          <w:rFonts w:ascii="Times New Roman"/>
          <w:b/>
          <w:i w:val="false"/>
          <w:color w:val="000000"/>
          <w:sz w:val="24"/>
          <w:lang w:val="pl-PL"/>
        </w:rPr>
        <w:t xml:space="preserve"> [Postępowania w sprawach przyznania środków finansowych i dokonywania zwiększeń wysokości subwencji]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przyznaje środki finansowe, o których mowa w art. 365 pkt 5, oraz dokonuje zwiększeń, o których mowa w art. 368 ust. 8, na wniosek w drodze decyzji administracyjnej.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naruszenia procedury przyznawania środków finansowych, o których mowa w art. 365 pkt 5, oraz dokonywania zwiększeń, o których mowa w art. 368 ust. 8, przysługuje wniosek o ponowne rozpatrzenie sprawy.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postępowań w sprawach przyznawania środków finansowych, o których mowa w art. 365 pkt 5, a także dokonywania zwiększeń, o których mowa w art. 368 ust. 8,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370. </w:t>
      </w:r>
      <w:r>
        <w:rPr>
          <w:rFonts w:ascii="Times New Roman"/>
          <w:b/>
          <w:i w:val="false"/>
          <w:color w:val="000000"/>
          <w:sz w:val="24"/>
          <w:lang w:val="pl-PL"/>
        </w:rPr>
        <w:t xml:space="preserve"> [Środki przekazywane NAWA, NCBiR oraz NCN]</w:t>
      </w:r>
    </w:p>
    <w:p>
      <w:pPr>
        <w:spacing w:after="0"/>
        <w:ind w:left="0"/>
        <w:jc w:val="left"/>
        <w:textAlignment w:val="auto"/>
      </w:pPr>
      <w:r>
        <w:rPr>
          <w:rFonts w:ascii="Times New Roman"/>
          <w:b w:val="false"/>
          <w:i w:val="false"/>
          <w:color w:val="000000"/>
          <w:sz w:val="24"/>
          <w:lang w:val="pl-PL"/>
        </w:rPr>
        <w:t>Minister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NAWA - środki finansowe, o których mowa w art. 365 pkt 4 lit. c, pkt 9, 10 i pkt 13 lit. 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NCBiR - środki finansowe, o których mowa w art. 365 pkt 9 i 11;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NCN - środki finansowe, o których mowa w art. 365 pkt 4 lit. c, pkt 9, 12 i pkt 13 lit. c;</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Centrum Łukasiewicz - środki finansowe, o których mowa w art. 365 pkt 2b, pkt 4 lit. b-d, pkt 5, 7, 9 i 13a.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370a.  </w:t>
      </w:r>
      <w:r>
        <w:rPr>
          <w:rFonts w:ascii="Times New Roman"/>
          <w:b/>
          <w:i w:val="false"/>
          <w:color w:val="000000"/>
          <w:sz w:val="24"/>
          <w:vertAlign w:val="superscript"/>
          <w:lang w:val="pl-PL"/>
        </w:rPr>
        <w:t>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rozwoju regionalnego przekazuje NCBiR środki finansowe, o których mowa w art. 365 pkt 4 lit. c i pkt 13 lit. b.</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środków finansowych, o których mowa w art. 365 pkt 4 lit. c i pkt 13 lit. b, nie stosuje się przepisu art. 426 ust. 1 pkt 4. Minister właściwy do spraw rozwoju regionalnego sprawuje nadzór nad prawidłowością wydatkowania środków finansowych, o których mowa w art. 365 pkt 4 lit. c i pkt 13 lit. b,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371. </w:t>
      </w:r>
      <w:r>
        <w:rPr>
          <w:rFonts w:ascii="Times New Roman"/>
          <w:b/>
          <w:i w:val="false"/>
          <w:color w:val="000000"/>
          <w:sz w:val="24"/>
          <w:lang w:val="pl-PL"/>
        </w:rPr>
        <w:t xml:space="preserve"> [Formy przyznawania środków finansowych]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formie subwencji przyznaje się środki finansowe, o których mowa w art. 365 pkt 1-2a i 13a.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formie dotacji podmiotowej przyznaje się środki finansowe, o których mowa w art. 365 pkt 3, 5, 6 i 13 lit. a-c.</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formie dotacji celowej przyznaje się środki finansowe, o których mowa w art. 365 pkt 2b, 4 i 10-12.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372. </w:t>
      </w:r>
      <w:r>
        <w:rPr>
          <w:rFonts w:ascii="Times New Roman"/>
          <w:b/>
          <w:i w:val="false"/>
          <w:color w:val="000000"/>
          <w:sz w:val="24"/>
          <w:lang w:val="pl-PL"/>
        </w:rPr>
        <w:t xml:space="preserve"> [Przyznawanie środków finansowych przez jednostki samorządu terytorialnego, związki jednostek samorządu terytorialnego oraz związki metropolitalne]</w:t>
      </w:r>
    </w:p>
    <w:p>
      <w:pPr>
        <w:spacing w:after="0"/>
        <w:ind w:left="0"/>
        <w:jc w:val="left"/>
        <w:textAlignment w:val="auto"/>
      </w:pPr>
      <w:r>
        <w:rPr>
          <w:rFonts w:ascii="Times New Roman"/>
          <w:b w:val="false"/>
          <w:i w:val="false"/>
          <w:color w:val="000000"/>
          <w:sz w:val="24"/>
          <w:lang w:val="pl-PL"/>
        </w:rPr>
        <w:t>Jednostka samorządu terytorialnego, związek jednostek samorządu terytorialnego lub związek metropolitalny może przyznać uczelni środki finansowe na wykonywanie zadań, o których mowa w art. 11.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373. </w:t>
      </w:r>
      <w:r>
        <w:rPr>
          <w:rFonts w:ascii="Times New Roman"/>
          <w:b/>
          <w:i w:val="false"/>
          <w:color w:val="000000"/>
          <w:sz w:val="24"/>
          <w:lang w:val="pl-PL"/>
        </w:rPr>
        <w:t xml:space="preserve"> [Finansowanie inwestycji związanych z kształceniem oraz działalnością naukową]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Finansowanie inwestycji, o których mowa w art. 365 pkt 4 lit. a, obejmuje inwestycje: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budowlane;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zakupu nieruchomości i pozostałych środków trwałych;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współfinansowane ze źródeł zagranicznych.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 przyznawaniu środków finansowych, o których mowa w art. 365 pkt 4 lit. a,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znaczenie planowanej inwestycji dla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 planowanej inwestycji na bezpieczeństwo jej użytkowników oraz na obniżenie kosztów eksploatacji obiektów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możliwość współfinansowania przewidzianych do realizacji prac lub zadań z innych źródeł.</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Finansowanie inwestycji, o których mowa w art. 365 pkt 4 lit. b, obejmuje inwestycje: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aparatury naukowo-badawczej oraz infrastruktury informatycznej, o wartości przekraczającej 500 000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budowlane;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zakresie zakupu nieruchomości;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współfinansowane ze źródeł zagranicznych.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Przy przyznawaniu środków finansowych, o których mowa w art. 365 pkt 4 lit. b,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naukowy prac lub zadań i ich znaczenie dla rozwoju nauki;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praktyczną użyteczność wyników prac lub zadań oraz ich znaczenie dla rozwoju innowacyjności i gospodarki;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znaczenie realizacji prac lub zadań dla rozwoju międzynarodowej współpracy w zakresie nauki i techniki;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współfinansowania przewidzianych do realizacji prac lub zadań z innych źródeł;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wpis na Polską Mapę Infrastruktury Badawczej, zwaną dalej "Mapą".</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Do przyznawania środków finansowych, o których mowa w art. 365 pkt 4 lit. a i b, nie stosuje się przepisów Kpa.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przekazuje środki finansowe, o których mowa w art. 365 pkt 4 lit. a i b, na podstawie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374. </w:t>
      </w:r>
      <w:r>
        <w:rPr>
          <w:rFonts w:ascii="Times New Roman"/>
          <w:b/>
          <w:i w:val="false"/>
          <w:color w:val="000000"/>
          <w:sz w:val="24"/>
          <w:lang w:val="pl-PL"/>
        </w:rPr>
        <w:t xml:space="preserve"> [Finansowanie infrastruktury wpisanej na Polską Mapę Infrastruktury Badawcze]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ramach środków finansowych, o których mowa w art. 365 pkt 4 lit. b, co najmniej 50% środków przeznacza się na finansowanie infrastruktury wpisanej na Mapę stanowiącą wykaz istniejącej lub planowanej strategicznej infrastruktury badawczej.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Nabór wniosków o wpisanie infrastruktury na Mapę jest przeprowadzany nie rzadziej niż raz na 4 lata. Do naboru stosuje się odpowiednio przepisy art. 376.</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wpisanie infrastruktury na Mapę składa publiczna uczelnia akademicka, instytut PAN, instytut badawczy, instytut Sieci Łukasiewicz, Centrum Łukasiewicz lub instytut międzynarodowy.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Przy ocenie wniosków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unikatowość infrastruktury w skali krajowej i międzynarodowej;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zgodność celów i założeń infrastruktury z krajowymi i międzynarodowymi politykami w zakresie badań naukowych, rozwoju i innowacji;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potencjał instytucjonalny oraz kadrowy wnioskodawcy;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zainteresowania infrastrukturą ze strony krajowego i międzynarodowego środowiska naukowego i przedsiębiorców;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zasadność kosztów związanych z infrastrukturą;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możliwość powstania infrastruktury w perspektywie krótko- i średniookresowej;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perspektywę powstania infrastruktury we współpracy międzynarodowej.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Wpisu na Mapę dokonuje minister.</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udostępnia Mapę w BIP na swojej stronie podmiotowej.</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Minister przeprowadza przegląd Mapy nie rzadziej niż raz na 4 lata.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ramach przeglądu dokonuje się oceny funkcjonowania istniejącej infrastruktury oraz stopnia przygotowania planowanej infrastruktury.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wykreśla infrastrukturę z Mapy: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negatywnej oceny zasadności pozostawania infrastruktury na Mapie,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uniemożliwienia lub utrudnienia przeglądu przez podmiot, którego infrastruktura została wpisana na Mapę;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podmiotu, którego infrastruktura została wpisana na Mapę.</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 xml:space="preserve">Do postępowań w sprawie wpisania infrastruktury na Mapę oraz wykreślenia z niej stosuje się odpowiednio przepisy art. 369 ust. 2. W postępowaniach tych nie stosuje się przepisów </w:t>
      </w:r>
      <w:r>
        <w:rPr>
          <w:rFonts w:ascii="Times New Roman"/>
          <w:b w:val="false"/>
          <w:i w:val="false"/>
          <w:color w:val="1b1b1b"/>
          <w:sz w:val="24"/>
          <w:lang w:val="pl-PL"/>
        </w:rPr>
        <w:t>art. 10</w:t>
      </w:r>
      <w:r>
        <w:rPr>
          <w:rFonts w:ascii="Times New Roman"/>
          <w:b w:val="false"/>
          <w:i w:val="false"/>
          <w:color w:val="000000"/>
          <w:sz w:val="24"/>
          <w:lang w:val="pl-PL"/>
        </w:rPr>
        <w:t xml:space="preserve">, </w:t>
      </w:r>
      <w:r>
        <w:rPr>
          <w:rFonts w:ascii="Times New Roman"/>
          <w:b w:val="false"/>
          <w:i w:val="false"/>
          <w:color w:val="1b1b1b"/>
          <w:sz w:val="24"/>
          <w:lang w:val="pl-PL"/>
        </w:rPr>
        <w:t>art. 35-37</w:t>
      </w:r>
      <w:r>
        <w:rPr>
          <w:rFonts w:ascii="Times New Roman"/>
          <w:b w:val="false"/>
          <w:i w:val="false"/>
          <w:color w:val="000000"/>
          <w:sz w:val="24"/>
          <w:lang w:val="pl-PL"/>
        </w:rPr>
        <w:t xml:space="preserve">, </w:t>
      </w:r>
      <w:r>
        <w:rPr>
          <w:rFonts w:ascii="Times New Roman"/>
          <w:b w:val="false"/>
          <w:i w:val="false"/>
          <w:color w:val="1b1b1b"/>
          <w:sz w:val="24"/>
          <w:lang w:val="pl-PL"/>
        </w:rPr>
        <w:t>art. 61 § 4</w:t>
      </w:r>
      <w:r>
        <w:rPr>
          <w:rFonts w:ascii="Times New Roman"/>
          <w:b w:val="false"/>
          <w:i w:val="false"/>
          <w:color w:val="000000"/>
          <w:sz w:val="24"/>
          <w:lang w:val="pl-PL"/>
        </w:rPr>
        <w:t xml:space="preserve">, </w:t>
      </w:r>
      <w:r>
        <w:rPr>
          <w:rFonts w:ascii="Times New Roman"/>
          <w:b w:val="false"/>
          <w:i w:val="false"/>
          <w:color w:val="1b1b1b"/>
          <w:sz w:val="24"/>
          <w:lang w:val="pl-PL"/>
        </w:rPr>
        <w:t>art. 79a</w:t>
      </w:r>
      <w:r>
        <w:rPr>
          <w:rFonts w:ascii="Times New Roman"/>
          <w:b w:val="false"/>
          <w:i w:val="false"/>
          <w:color w:val="000000"/>
          <w:sz w:val="24"/>
          <w:lang w:val="pl-PL"/>
        </w:rPr>
        <w:t xml:space="preserve">, </w:t>
      </w:r>
      <w:r>
        <w:rPr>
          <w:rFonts w:ascii="Times New Roman"/>
          <w:b w:val="false"/>
          <w:i w:val="false"/>
          <w:color w:val="1b1b1b"/>
          <w:sz w:val="24"/>
          <w:lang w:val="pl-PL"/>
        </w:rPr>
        <w:t>art. 81</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375. </w:t>
      </w:r>
      <w:r>
        <w:rPr>
          <w:rFonts w:ascii="Times New Roman"/>
          <w:b/>
          <w:i w:val="false"/>
          <w:color w:val="000000"/>
          <w:sz w:val="24"/>
          <w:lang w:val="pl-PL"/>
        </w:rPr>
        <w:t xml:space="preserve"> [Finansowanie utrzymania unikatowej aparatury naukowo-badawczej, stanowiska badawczego, specjalnej infrastruktury informatycznej]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przyznaje środki finansowe, o których mowa w art. 365 pkt 5, na okres nie dłuższy niż 3 lata, określając wysokość tych środków w kolejnych latach.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Przy przyznawaniu środków finansowych, o których mowa w art. 365 pkt 5, uwzględnia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 aparatury naukowo-badawczej lub stanowiska badawczego;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na Mapę;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kosztów utrzymania aparatury naukowo-badawczej lub stanowiska badawczego w gotowości do prowadzenia działalności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liczebność środowiska naukowego wykorzystującego aparaturę naukowo-badawczą, stanowisko badawcze lub infrastrukturę informatyczną, a także zakres i stopień ich wykorzystania.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Środki finansowe, o których mowa w art. 365 pkt 5, niewykorzystane w danym roku pozostają na rok następny w dyspozycji podmiotu, któremu zostały przyznane, na realizację zadań, na które zostały przyznane.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376. </w:t>
      </w:r>
      <w:r>
        <w:rPr>
          <w:rFonts w:ascii="Times New Roman"/>
          <w:b/>
          <w:i w:val="false"/>
          <w:color w:val="000000"/>
          <w:sz w:val="24"/>
          <w:lang w:val="pl-PL"/>
        </w:rPr>
        <w:t xml:space="preserve"> [Ministerialne programy i przedsięwzięcia w celu realizacji polityki naukowej państwa]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ustanawia programy i przedsięwzięcia w celu realizacji polityki naukowej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ogłasza w BIP na swojej stronie podmiotowej komunikat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ustanowieniu programu i naborze wniosków;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ustanowieniu przedsięwzięcia.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komunikacie, o którym mowa w ust. 2 pkt 1, określa się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przedmiot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uprawnione do udziału w programie;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udziału w programie;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przeprowadzania naboru do programu, w tym tryb odwoławczy;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kryteria oceny wniosków.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minimis,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sposób oceny wniosków o przyznanie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kosztów kwalifikujących się do objęcia pomocą,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kumulowania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maksymalne wielkości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maksymalną intensywność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Times New Roman"/>
          <w:b w:val="false"/>
          <w:i w:val="false"/>
          <w:color w:val="000000"/>
          <w:sz w:val="24"/>
          <w:lang w:val="pl-PL"/>
        </w:rPr>
        <w:t>- mając na uwadze cele polityki naukowej państwa oraz potrzebę uzyskiwania informacji niezbędnych do prawidłowego przyznawania oraz rozliczania pomocy publicznej lub pomocy de minimis.</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przyznawania środków finansowych, o których mowa w art. 365 pkt 1 lit. d, pkt 2 lit. e i f, pkt 7 oraz art. 401 ust. 1, nie stosuje się przepisów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377. </w:t>
      </w:r>
      <w:r>
        <w:rPr>
          <w:rFonts w:ascii="Times New Roman"/>
          <w:b/>
          <w:i w:val="false"/>
          <w:color w:val="000000"/>
          <w:sz w:val="24"/>
          <w:lang w:val="pl-PL"/>
        </w:rPr>
        <w:t xml:space="preserve"> [Kryteria uwzględniane przy przyznawaniu środków finansowych w ramach programów]</w:t>
      </w:r>
    </w:p>
    <w:p>
      <w:pPr>
        <w:spacing w:after="0"/>
        <w:ind w:left="0"/>
        <w:jc w:val="left"/>
        <w:textAlignment w:val="auto"/>
      </w:pPr>
      <w:r>
        <w:rPr>
          <w:rFonts w:ascii="Times New Roman"/>
          <w:b w:val="false"/>
          <w:i w:val="false"/>
          <w:color w:val="000000"/>
          <w:sz w:val="24"/>
          <w:lang w:val="pl-PL"/>
        </w:rPr>
        <w:t>Przy przyznawaniu środków finansowych w ramach programów uwzględnia się poziom merytoryczny wniosku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potencjał wnioskodawcy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 na poszerzenie stanu wiedzy,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użyteczność wyników prac lub zadań,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społeczną odpowiedzialność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378. </w:t>
      </w:r>
      <w:r>
        <w:rPr>
          <w:rFonts w:ascii="Times New Roman"/>
          <w:b/>
          <w:i w:val="false"/>
          <w:color w:val="000000"/>
          <w:sz w:val="24"/>
          <w:lang w:val="pl-PL"/>
        </w:rPr>
        <w:t xml:space="preserve"> [Umowa o przekazanie środków finansowych w ramach programów i przedsięwzięć; informacje udostępniane w BIP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przekazuje środki finansowe w ramach programów i przedsięwzięć na podstawie umowy.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udostępnia w BIP na swojej stronie podmiotowej informację dotyczącą środków finansowych przyznanych w ramach programu albo przedsięwzięcia obejmującą: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podmiotów, które otrzymały środki finansowe;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przyznanych środków finansowych.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379. </w:t>
      </w:r>
      <w:r>
        <w:rPr>
          <w:rFonts w:ascii="Times New Roman"/>
          <w:b/>
          <w:i w:val="false"/>
          <w:color w:val="000000"/>
          <w:sz w:val="24"/>
          <w:lang w:val="pl-PL"/>
        </w:rPr>
        <w:t xml:space="preserve"> [Zasady przyznawania i rozliczania środków finansowych na zadania finansowane z udziałem środków zagranicznych]</w:t>
      </w:r>
    </w:p>
    <w:p>
      <w:pPr>
        <w:spacing w:after="0"/>
        <w:ind w:left="0"/>
        <w:jc w:val="left"/>
        <w:textAlignment w:val="auto"/>
      </w:pPr>
      <w:r>
        <w:rPr>
          <w:rFonts w:ascii="Times New Roman"/>
          <w:b w:val="false"/>
          <w:i w:val="false"/>
          <w:color w:val="000000"/>
          <w:sz w:val="24"/>
          <w:lang w:val="pl-PL"/>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380. </w:t>
      </w:r>
      <w:r>
        <w:rPr>
          <w:rFonts w:ascii="Times New Roman"/>
          <w:b/>
          <w:i w:val="false"/>
          <w:color w:val="000000"/>
          <w:sz w:val="24"/>
          <w:lang w:val="pl-PL"/>
        </w:rPr>
        <w:t xml:space="preserve"> [Rozliczenie przyznanych środków finansowych]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Podmiot, który otrzymał środki finansowe, o których mowa w art. 365 pkt 2a, 4, 5 i 7, przekazuje ministrowi raport z wykorzystania tych środków.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rozliczenia przyznanych środków finansowych jest ich wydatkowanie zgodnie z przepisami prawa, decyzją lub umową.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381. </w:t>
      </w:r>
      <w:r>
        <w:rPr>
          <w:rFonts w:ascii="Times New Roman"/>
          <w:b/>
          <w:i w:val="false"/>
          <w:color w:val="000000"/>
          <w:sz w:val="24"/>
          <w:lang w:val="pl-PL"/>
        </w:rPr>
        <w:t xml:space="preserve"> [Dokumenty stanowiące tajemnicę przedsiębiorstwa oraz niestanowiące informacji 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Dokumenty wytworzone w toku prac zespołu doradczego, o którym mowa w art. 341, dotyczące zadań finansowanych ze środków finansowych, o których mowa w ust. 1, nie stanowią informacji publicznej.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Dane osobowe osób oceniających wnioski o przyznanie środków finansowych, o których mowa w ust. 1, nie podlegają ujawnieniu i nie stanowią informacji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382. </w:t>
      </w:r>
      <w:r>
        <w:rPr>
          <w:rFonts w:ascii="Times New Roman"/>
          <w:b/>
          <w:i w:val="false"/>
          <w:color w:val="000000"/>
          <w:sz w:val="24"/>
          <w:lang w:val="pl-PL"/>
        </w:rPr>
        <w:t xml:space="preserve"> [Prawa z zakresu własności intelektualne powstałe w wyniku działalności naukowej finansowanej ze środków na finansowanie szkolnictwa wyższego i nauki]</w:t>
      </w:r>
    </w:p>
    <w:p>
      <w:pPr>
        <w:spacing w:after="0"/>
        <w:ind w:left="0"/>
        <w:jc w:val="left"/>
        <w:textAlignment w:val="auto"/>
      </w:pPr>
      <w:r>
        <w:rPr>
          <w:rFonts w:ascii="Times New Roman"/>
          <w:b w:val="false"/>
          <w:i w:val="false"/>
          <w:color w:val="000000"/>
          <w:sz w:val="24"/>
          <w:lang w:val="pl-PL"/>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383. </w:t>
      </w:r>
      <w:r>
        <w:rPr>
          <w:rFonts w:ascii="Times New Roman"/>
          <w:b/>
          <w:i w:val="false"/>
          <w:color w:val="000000"/>
          <w:sz w:val="24"/>
          <w:lang w:val="pl-PL"/>
        </w:rPr>
        <w:t xml:space="preserve"> [Waloryzacja środków w budżecie państwa na finansowanie szkolnictwa wyższego i nauki]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Środki finansowe planowane w budżecie państwa na finansowanie szkolnictwa wyższego i nauki są waloryzowane corocznie co najmniej o sumę: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iloczynu prognozowanego realnego przyrostu produktu krajowego brutto, o którym mowa w </w:t>
      </w:r>
      <w:r>
        <w:rPr>
          <w:rFonts w:ascii="Times New Roman"/>
          <w:b w:val="false"/>
          <w:i w:val="false"/>
          <w:color w:val="1b1b1b"/>
          <w:sz w:val="24"/>
          <w:lang w:val="pl-PL"/>
        </w:rPr>
        <w:t>art. 2 ust. 2 pkt 10</w:t>
      </w:r>
      <w:r>
        <w:rPr>
          <w:rFonts w:ascii="Times New Roman"/>
          <w:b w:val="false"/>
          <w:i w:val="false"/>
          <w:color w:val="000000"/>
          <w:sz w:val="24"/>
          <w:lang w:val="pl-PL"/>
        </w:rPr>
        <w:t xml:space="preserve"> ustawy z dnia 10 października 2002 r. o minimalnym wynagrodzeniu za pracę (Dz. U. z 2020 r. poz. 2207), i wskaźnika waloryzacji w części wydatków w zakresie finansowania nauki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wskaźnika planowanego w budżecie państwa wzrostu cen towarów i usług konsumpcyjnych w części wydatków w zakresie finansowania szkolnictwa wyższego.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Wskaźnik waloryzacji, o którym mowa w ust. 1 pkt 1, w roku 2019 wynosi 1,25. Od roku 2020 do roku 2028 wskaźnik waloryzacji ulega zwiększeniu corocznie o 0,1.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Środki, o których mowa w ust. 1, obejmują wydatki budżetowe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części budżetu państwa, której dysponentem jest minister;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dziale "szkolnictwo wyższe i nauka" w innych częściach budżetu państwa.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Podstawą do waloryzacji na każdy kolejny rok jest odpowiednio kwota wydatków zwaloryzowanych w zakresie finansowania nauki oraz kwota wydatków zwaloryzowanych w zakresie finansowania szkolnictwa wyższego w roku poprzednim.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Środki finansowe planowane w budżecie państwa na finansowanie szkolnictwa wyższego i nauki na dany rok budżetowy nie mogą być niższe niż środki planowane w roku poprzedzającym dany rok budżetowy.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384. </w:t>
      </w:r>
      <w:r>
        <w:rPr>
          <w:rFonts w:ascii="Times New Roman"/>
          <w:b/>
          <w:i w:val="false"/>
          <w:color w:val="000000"/>
          <w:sz w:val="24"/>
          <w:lang w:val="pl-PL"/>
        </w:rPr>
        <w:t xml:space="preserve"> [Umorzenie należności finansowych z urzędu]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Należności finansowe wynikające z rozliczenia przyznanych środków finansowych, o których mowa w art. 365, minister umarza z urzędu lub na wniosek dłużnika,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dłużnik został wykreślony z właściwego rejestru, a odpowiedzialność za długi nie przeszła na osoby trzecie;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zachodzi uzasadnione przypuszczenie, że w postępowaniu egzekucyjnym nie uzyska się sumy wyższej od kosztów egzekucyjnych lub postępowanie egzekucyjne okazało się nieskuteczne;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zostało zastosowane umorzenie w ramach zawartego układu z wierzycielami dłużnika;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sąd oddalił wniosek o ogłoszenie upadłości dłużnika lub umorzył postępowanie upadłościowe z przyczyn, o których mowa w </w:t>
      </w:r>
      <w:r>
        <w:rPr>
          <w:rFonts w:ascii="Times New Roman"/>
          <w:b w:val="false"/>
          <w:i w:val="false"/>
          <w:color w:val="1b1b1b"/>
          <w:sz w:val="24"/>
          <w:lang w:val="pl-PL"/>
        </w:rPr>
        <w:t>art. 13</w:t>
      </w:r>
      <w:r>
        <w:rPr>
          <w:rFonts w:ascii="Times New Roman"/>
          <w:b w:val="false"/>
          <w:i w:val="false"/>
          <w:color w:val="000000"/>
          <w:sz w:val="24"/>
          <w:lang w:val="pl-PL"/>
        </w:rPr>
        <w:t xml:space="preserve"> oraz w </w:t>
      </w:r>
      <w:r>
        <w:rPr>
          <w:rFonts w:ascii="Times New Roman"/>
          <w:b w:val="false"/>
          <w:i w:val="false"/>
          <w:color w:val="1b1b1b"/>
          <w:sz w:val="24"/>
          <w:lang w:val="pl-PL"/>
        </w:rPr>
        <w:t>art. 361 ust. 1 pkt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28 lutego 2003 r. - Prawo upadłościowe (Dz. U. z 2020 r. poz. 1228 i 2320 oraz z 2021 r. poz. 1080, 1177, 1598 i 2140).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umorzenia należności finansowej, o której mowa w ust. 1, stosuje się odpowiednio przepisy o pomocy publicznej lub pomocy de minimis.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385. </w:t>
      </w:r>
      <w:r>
        <w:rPr>
          <w:rFonts w:ascii="Times New Roman"/>
          <w:b/>
          <w:i w:val="false"/>
          <w:color w:val="000000"/>
          <w:sz w:val="24"/>
          <w:lang w:val="pl-PL"/>
        </w:rPr>
        <w:t xml:space="preserve"> [Umorzenie należności finansowych na wniosek dłużnika]</w:t>
      </w:r>
    </w:p>
    <w:p>
      <w:pPr>
        <w:spacing w:after="0"/>
        <w:ind w:left="0"/>
        <w:jc w:val="left"/>
        <w:textAlignment w:val="auto"/>
      </w:pPr>
      <w:r>
        <w:rPr>
          <w:rFonts w:ascii="Times New Roman"/>
          <w:b w:val="false"/>
          <w:i w:val="false"/>
          <w:color w:val="000000"/>
          <w:sz w:val="24"/>
          <w:lang w:val="pl-PL"/>
        </w:rPr>
        <w:t>Minister, na uzasadniony wniosek dłużnika lub z urzędu, może umorzyć należność finansową niestanowiącą pomocy publicznej lub pomocy de minimis w całości lub w części, odroczyć termin spłaty lub rozłożyć spłatę na raty,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wystąpiła nadzwyczajna zmiana stosunków gospodarczych, której strony nie mogły przewidzieć w dniu otrzymania środków finansowych, z powodu której zapłata należności przez dłużnika groziłaby znacznym pogorszeniem jego sytuacji ekonomicznej;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wystąpiły ważne zdarzenia losowe niezależne od dłużnika;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to uzasadnione ryzykiem naukowym wynikającym z charakteru wykonywanych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jest to uzasadnione ważnym interesem publicznym lub ważnymi względami społecznymi lub gospodarczymi, w szczególności możliwościami płatniczymi dłużnika oraz uzasadnionym interesem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386. </w:t>
      </w:r>
      <w:r>
        <w:rPr>
          <w:rFonts w:ascii="Times New Roman"/>
          <w:b/>
          <w:i w:val="false"/>
          <w:color w:val="000000"/>
          <w:sz w:val="24"/>
          <w:lang w:val="pl-PL"/>
        </w:rPr>
        <w:t xml:space="preserve"> [Umarzanie, odraczanie i rozkładanie na raty należności o charakterze cywilnoprawnym]</w:t>
      </w:r>
    </w:p>
    <w:p>
      <w:pPr>
        <w:spacing w:after="0"/>
        <w:ind w:left="0"/>
        <w:jc w:val="left"/>
        <w:textAlignment w:val="auto"/>
      </w:pPr>
      <w:r>
        <w:rPr>
          <w:rFonts w:ascii="Times New Roman"/>
          <w:b w:val="false"/>
          <w:i w:val="false"/>
          <w:color w:val="000000"/>
          <w:sz w:val="24"/>
          <w:lang w:val="pl-PL"/>
        </w:rPr>
        <w:t xml:space="preserve">Do należności pieniężnych mających charakter cywilnoprawny, przypadających uczelniom publicznym, stosuje się odpowiednio </w:t>
      </w:r>
      <w:r>
        <w:rPr>
          <w:rFonts w:ascii="Times New Roman"/>
          <w:b w:val="false"/>
          <w:i w:val="false"/>
          <w:color w:val="1b1b1b"/>
          <w:sz w:val="24"/>
          <w:lang w:val="pl-PL"/>
        </w:rPr>
        <w:t>art. 55</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387. </w:t>
      </w:r>
      <w:r>
        <w:rPr>
          <w:rFonts w:ascii="Times New Roman"/>
          <w:b/>
          <w:i w:val="false"/>
          <w:color w:val="000000"/>
          <w:sz w:val="24"/>
          <w:lang w:val="pl-PL"/>
        </w:rPr>
        <w:t xml:space="preserve"> [Konkurs w ramach programu "Inicjatywa doskonałości - uczelnia badawcza"]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konkursu środki finansowe może otrzymywać nie więcej niż 10 uczelni akademickich.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388. </w:t>
      </w:r>
      <w:r>
        <w:rPr>
          <w:rFonts w:ascii="Times New Roman"/>
          <w:b/>
          <w:i w:val="false"/>
          <w:color w:val="000000"/>
          <w:sz w:val="24"/>
          <w:lang w:val="pl-PL"/>
        </w:rPr>
        <w:t xml:space="preserve"> [Wniosek o udział w konkursie]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konkursu w ramach programu "Inicjatywa doskonałości - uczelnia badawcza" może przystąpić uczelnia akademicka,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naukową w co najmniej 6 dyscyplinach, w których przeprowadzona została ewaluacja jakości działalności naukowej, i posiada kategorię naukową A+ albo A w co najmniej połowie tych dyscyplin;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posiada kategorii naukowej B ani C;</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szkołę doktorską;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posiada negatywnej oceny programowej;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jest stroną umowy, o której mowa w art. 389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udział w konkursie zawiera plan obejmujący cele w zakresie podniesienia poziomu jakości działalności naukowej i poziomu jakości kształcenia oraz opis działań zmierzających do ich osiągnięcia w okresie 5 lat.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składa się w językach polskim i angielskim.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Przy ocenie wniosku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merytoryczny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istotność założonych celów dla podniesienia międzynarodowego znaczenia działalności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adekwatność opisanych działań do założonych celów;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potencjał uczelni.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Wynik oceny wniosku może być pozytywny albo negatywny.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Zespół ekspertów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raport zawierający ocenę wraz z uzasadnieniem lub rekomendacje dotyczące zmiany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rankingową wniosków ocenionych pozytywnie.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389. </w:t>
      </w:r>
      <w:r>
        <w:rPr>
          <w:rFonts w:ascii="Times New Roman"/>
          <w:b/>
          <w:i w:val="false"/>
          <w:color w:val="000000"/>
          <w:sz w:val="24"/>
          <w:lang w:val="pl-PL"/>
        </w:rPr>
        <w:t xml:space="preserve"> [Umowa ministra z uczelnią; przekazanie środków finansowych]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biorąc pod uwagę listę rankingową wniosków, zawiera umowę z uczelnią.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o którym mowa w art. 388 ust. 2, i harmonogram jego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finansowania realizacji planu.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przekazuje środki finansowe na podstawie umowy począwszy od roku następującego po roku, w którym został ogłoszony konkurs.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390. </w:t>
      </w:r>
      <w:r>
        <w:rPr>
          <w:rFonts w:ascii="Times New Roman"/>
          <w:b/>
          <w:i w:val="false"/>
          <w:color w:val="000000"/>
          <w:sz w:val="24"/>
          <w:lang w:val="pl-PL"/>
        </w:rPr>
        <w:t xml:space="preserve"> [Zwiększenie subwencji na rzecz uczelni, która przystąpiła do konkursu]</w:t>
      </w:r>
    </w:p>
    <w:p>
      <w:pPr>
        <w:spacing w:after="0"/>
        <w:ind w:left="0"/>
        <w:jc w:val="left"/>
        <w:textAlignment w:val="auto"/>
      </w:pPr>
      <w:r>
        <w:rPr>
          <w:rFonts w:ascii="Times New Roman"/>
          <w:b w:val="false"/>
          <w:i w:val="false"/>
          <w:color w:val="000000"/>
          <w:sz w:val="24"/>
          <w:lang w:val="pl-PL"/>
        </w:rPr>
        <w:t>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391. </w:t>
      </w:r>
      <w:r>
        <w:rPr>
          <w:rFonts w:ascii="Times New Roman"/>
          <w:b/>
          <w:i w:val="false"/>
          <w:color w:val="000000"/>
          <w:sz w:val="24"/>
          <w:lang w:val="pl-PL"/>
        </w:rPr>
        <w:t xml:space="preserve"> [Ewaluacja realizacji planu]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upływie połowy okresu, o którym mowa w art. 387 ust. 3, dokonuje się śródokresowej ewaluacji realizacji planu.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ostatnim roku okresu, o którym mowa w art. 387 ust. 3, dokonuje się końcowej ewaluacji realizacji planu.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Ewaluacji dokonuje zespół, o którym mowa w art. 388 ust. 5, określając stopień realizacji planu.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Ewaluacja kończy się wydaniem oceny pozytywnej albo negatywnej.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392. </w:t>
      </w:r>
      <w:r>
        <w:rPr>
          <w:rFonts w:ascii="Times New Roman"/>
          <w:b/>
          <w:i w:val="false"/>
          <w:color w:val="000000"/>
          <w:sz w:val="24"/>
          <w:lang w:val="pl-PL"/>
        </w:rPr>
        <w:t xml:space="preserve"> [Zmiana planu po negatywnym wyniku śródokresowej ewaluacji realizacji planu]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negatywnego wyniku śródokresowej ewaluacji realizacji planu zespół ekspertów przedstawia rekomendacje dotyczące zmiany planu.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przedstawia ministrowi propozycję zmiany planu zgodną z rekomendacjami zespołu ekspertów.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nieprzekazania propozycji zmiany planu zgodnej z rekomendacjami w terminie 30 dni od dnia otrzymania przez uczelnię rekomendacji, umowa, o której mowa w art. 389 ust. 1, ulega rozwiązaniu.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393. </w:t>
      </w:r>
      <w:r>
        <w:rPr>
          <w:rFonts w:ascii="Times New Roman"/>
          <w:b/>
          <w:i w:val="false"/>
          <w:color w:val="000000"/>
          <w:sz w:val="24"/>
          <w:lang w:val="pl-PL"/>
        </w:rPr>
        <w:t xml:space="preserve"> [Plan na działania w zakresie podniesienia poziomu jakości działalności naukowej i poziomu jakości kształcenia na okres kolejnych 5 lat]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Plan podlega ocenie. Do oceny planu stosuje się odpowiednio przepisy art. 388 ust. 4-7.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394. </w:t>
      </w:r>
      <w:r>
        <w:rPr>
          <w:rFonts w:ascii="Times New Roman"/>
          <w:b/>
          <w:i w:val="false"/>
          <w:color w:val="000000"/>
          <w:sz w:val="24"/>
          <w:lang w:val="pl-PL"/>
        </w:rPr>
        <w:t xml:space="preserve"> [Warunki otrzymania finansowania na okres kolejnych 6 lat]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Środków finansowych na okres kolejnych 6 lat nie otrzymują co najmniej 2 uczelnie, z którymi minister zawarł umowę, o której mowa w art. 389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otrzymania finansowania w okresie kolejnych 6 lat jest pozytywny wynik końcowej ewaluacji oraz pozytywny wynik oceny planu, o którym mowa w art. 393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zawiera z uczelnią spełniającą warunek, o którym mowa w ust. 2, umowę. W przypadku utworzenia listy rankingowej, o której mowa w ust. 3, minister zawiera umowę z uczelnią z uwzględnieniem tej listy.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uczelni, które uzyskały finansowanie na okres kolejnych 6 lat, przepisy art. 389 ust. 2 i 3 oraz art. 391-393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395. </w:t>
      </w:r>
      <w:r>
        <w:rPr>
          <w:rFonts w:ascii="Times New Roman"/>
          <w:b/>
          <w:i w:val="false"/>
          <w:color w:val="000000"/>
          <w:sz w:val="24"/>
          <w:lang w:val="pl-PL"/>
        </w:rPr>
        <w:t xml:space="preserve"> [Konkurs w ramach programu "Inicjatywa doskonałości - uczelnia badawcza" skierowany do uczelni, z którymi minister nie zawarł umowy]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Łączna liczba uczelni, z którymi minister zawiera umowę, o której mowa w art. 389 ust. 1, na podstawie listy rankingowej wniosków złożonych w tym konkursie, oraz uczelni, o których mowa w art. 394 ust. 5, nie może być większa niż 10.</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396. </w:t>
      </w:r>
      <w:r>
        <w:rPr>
          <w:rFonts w:ascii="Times New Roman"/>
          <w:b/>
          <w:i w:val="false"/>
          <w:color w:val="000000"/>
          <w:sz w:val="24"/>
          <w:lang w:val="pl-PL"/>
        </w:rPr>
        <w:t xml:space="preserve"> [Konkurs w ramach programu "Regionalna inicjatywa doskonałości"]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komunikacie określa się także: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na regiony, w których ogłaszany jest konkurs;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więcej niż 3 dyscypliny lub grupy dyscyplin, dla których w danym regionie ogłaszany jest konkurs.</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konkursie w danym regionie może brać udział uczelnia mająca siedzibę w tym regionie.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każdej z dyscyplin lub grup dyscyplin, o których mowa w ust. 2 pkt 2, środki finansowe może otrzymywać nie więcej niż jedna uczelnia. Ta sama uczelnia może otrzymywać środki finansowe w nie więcej niż 2 dyscyplinach lub grupach dyscyplin.</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397. </w:t>
      </w:r>
      <w:r>
        <w:rPr>
          <w:rFonts w:ascii="Times New Roman"/>
          <w:b/>
          <w:i w:val="false"/>
          <w:color w:val="000000"/>
          <w:sz w:val="24"/>
          <w:lang w:val="pl-PL"/>
        </w:rPr>
        <w:t xml:space="preserve"> [Wniosek o udział w konkursie]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konkursu w ramach programu "Regionalna inicjatywa doskonałości" może przystąpić uczelnia akademicka,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kategorię naukową A+, A albo B+:</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dyscyplinie, o której mowa w art. 396 ust. 2 pkt 2,</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co najmniej 1 dyscyplinie zawierającej się w grupie dyscyplin, o której mowa w art. 396 ust. 2 pkt 2, oraz nie posiada kategorii naukowej C w żadnej z dyscyplin zawierających się w tej grupie;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prowadzi szkołę doktorską;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spełnia warunków udziału w konkursie w ramach programu "Inicjatywa doskonałości - uczelnia badawcza", o których mowa w art. 388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ocenie wniosku uwzględnia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poziom merytoryczny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istotność założonych celów dla umocnienia znaczenia działalności uczelni w danej dyscyplinie;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adekwatność opisanych działań do założonych celów;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potencjał uczelni w danej dyscyplinie.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ocenia zespół ekspertów posiadających znaczący dorobek naukowy lub artystyczny, powołany przez ministra odrębnie dla każdej z dyscyplin lub grup dyscyplin, o których mowa w art. 396 ust. 2 pkt 2.</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Wynik oceny wniosku może być pozytywny albo negatywny.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Zespół ekspertów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raport zawierający ocenę wraz z uzasadnieniem lub rekomendacje dotyczące zmiany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listę rankingową wniosków ocenionych pozytywnie z podziałem na dyscypliny lub grupy dyscyplin, o których mowa w art. 396 ust. 2 pkt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398. </w:t>
      </w:r>
      <w:r>
        <w:rPr>
          <w:rFonts w:ascii="Times New Roman"/>
          <w:b/>
          <w:i w:val="false"/>
          <w:color w:val="000000"/>
          <w:sz w:val="24"/>
          <w:lang w:val="pl-PL"/>
        </w:rPr>
        <w:t xml:space="preserve"> [Umowa ministra z uczelnią; przekazanie środków finansowych]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biorąc pod uwagę listę rankingową wniosków, zawiera umowę z uczelnią.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Umowa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plan, o którym mowa w art. 397 ust. 2, i harmonogram jego realizacji;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finansowania realizacji planu.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przekazuje środki finansowe na podstawie umowy począwszy od roku następującego po roku jej zawarcia.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399. </w:t>
      </w:r>
      <w:r>
        <w:rPr>
          <w:rFonts w:ascii="Times New Roman"/>
          <w:b/>
          <w:i w:val="false"/>
          <w:color w:val="000000"/>
          <w:sz w:val="24"/>
          <w:lang w:val="pl-PL"/>
        </w:rPr>
        <w:t xml:space="preserve"> [Końcowa ewaluacja realizacji planu]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ostatnim roku okresu, o którym mowa w art. 396 ust. 5, dokonuje się końcowej ewaluacji realizacji planu.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Ewaluacji dokonuje zespół ekspertów, o którym mowa w art. 397 ust. 4, określając stopień realizacji planu.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Ewaluacja kończy się wydaniem oceny pozytywnej albo negatywnej.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oceny negatywnej uczelnia nie może przystąpić do konkursu ogłoszonego w danej dyscyplinie lub grupie dyscyplin w okresie 4 lat od dnia wydania tej oceny.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400. </w:t>
      </w:r>
      <w:r>
        <w:rPr>
          <w:rFonts w:ascii="Times New Roman"/>
          <w:b/>
          <w:i w:val="false"/>
          <w:color w:val="000000"/>
          <w:sz w:val="24"/>
          <w:lang w:val="pl-PL"/>
        </w:rPr>
        <w:t xml:space="preserve"> [Przedsięwzięcie "Dydaktyczna inicjatywa doskonałości"]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ogłasza corocznie w BIP na swojej stronie podmiotowej komunikat w ramach przedsięwzięcia "Dydaktyczna inicjatywa doskonałości", którego celem jest wsparcie publicznych uczelni zawodowych w doskonaleniu jakości kształcenia.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komunikacie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otrzymania przez uczelnie w danym roku środków finansowych uwzględniające: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oceny jakości kształcenia wydane przez PKA w okresie 6 lat poprzedzających ogłoszenie komunikatu,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wyniki monitoringu, o którym mowa w art. 352 ust. 1, dotyczące absolwentów studiów;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środków finansowych, które zostaną przekazane w danym roku uczelniom wyłonionym w ramach przedsięwzięcia.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Określając warunki, o których mowa w ust. 2 pkt 1, minister uwzględnia możliwość przekazania w danym roku środków finansowych nie więcej niż 15 uczelniom.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ogłasza w BIP na swojej stronie podmiotowej listę uczelni wyłonionych w ramach przedsięwzięcia.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zawiera z uczelnią, wyłonioną w ramach przedsięwzięcia "Dydaktyczna inicjatywa doskonałości", umowę, na podstawie której przekazuje środki finansowe.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Środki finansowe otrzymywane w danym roku przez uczelnię w ramach przedsięwzięcia stanowią zwiększenie subwencji ze środków finansowych, o których mowa w art. 365 pkt 1 lit. a-c, przyznanej w roku, w którym został ogłoszony komunikat.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401. </w:t>
      </w:r>
      <w:r>
        <w:rPr>
          <w:rFonts w:ascii="Times New Roman"/>
          <w:b/>
          <w:i w:val="false"/>
          <w:color w:val="000000"/>
          <w:sz w:val="24"/>
          <w:lang w:val="pl-PL"/>
        </w:rPr>
        <w:t xml:space="preserve"> [Program "Wsparcie dla czasopism naukowych"]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ustanawia program "Wsparcie dla czasopism naukowych", którego celem jest podniesienie poziomu praktyk wydawniczych i edytorskich umożliwiających wejście polskich czasopism naukowych w międzynarodowy obieg naukowy.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programu mogą przystąpić wydawcy polskich czasopism naukowych o wysokim poziomie naukowym, nieujętych w bazach, o których mowa w art. 265 ust. 9 pkt 2 lit. 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ogłasza komunikat w BIP na swojej stronie podmiotowej o konkursie w ramach programu nie częściej niż co 2 lata. W komunikacie określa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dziedziny, dla których ogłaszany jest konkurs;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maksymalną liczbę czasopism naukowych będących przedmiotem projektów finansowanych w ramach programu, jednakże nie większą niż 500;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minimalną liczbę czasopism naukowych będących przedmiotem projektów finansowanych w ramach programu publikujących artykuły naukowe w poszczególnych dziedzinach;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 składania wniosków.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Wnioski składane w ramach programu oraz raporty roczne z realizacji zadań objętych pomocą i raporty z wykorzystania środków finansowych podlegają ocenie dokonywanej przez powołany przez ministra zespół doradczy, o którym mowa w art. 341.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szkolnictwa wyższego i nauki określi, w drodze rozporządzenia, szczegółowe warunki udziału w programie, a także warunki i tryb przyznawania oraz rozliczania pomocy de minimis,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przeznaczenie 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kryteria i sposób oceny wniosków o przyznanie 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kosztów kwalifikujących się do objęcia pomocą,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kumulowania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maksymalne wielkości pomocy,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maksymalną intensywność pomocy,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szczegółowy zakres informacji zawartych we wnioskach o przyznanie pomocy oraz w raporcie rocznym z realizacji zadań objętych pomocą i raporcie z wykorzystania środków finansowych</w:t>
      </w:r>
    </w:p>
    <w:p>
      <w:pPr>
        <w:spacing w:before="25" w:after="0"/>
        <w:ind w:left="0"/>
        <w:jc w:val="both"/>
        <w:textAlignment w:val="auto"/>
      </w:pPr>
      <w:r>
        <w:rPr>
          <w:rFonts w:ascii="Times New Roman"/>
          <w:b w:val="false"/>
          <w:i w:val="false"/>
          <w:color w:val="000000"/>
          <w:sz w:val="24"/>
          <w:lang w:val="pl-PL"/>
        </w:rPr>
        <w:t>- mając na uwadze cel programu, o którym mowa w ust. 1, oraz potrzebę uzyskiwania informacji niezbędnych do prawidłowego przyznawania oraz rozliczania pomocy de minimis.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402.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szkolnictwa wyższego i nauki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podziału środków finansowych, o których mowa w art. 365 pkt 1 lit. a-c i pkt 2 lit. a-d, dla nadzorowanych przez niego uczelni publicznych, mając na uwadze zróżnicowanie zadań uczelni akademickich i uczelni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subwencji dla prawidłowego wykonywania zadań przez instytuty Sieci Łukasiewicz i dla możliwości realizacji celów Sieci Badawczej Łukasiewicz;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szczegółowe kryteria i tryb przyznawania oraz rozliczania, a także tryb przekazywania środków finansowych, o których mowa w art. 365:</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pkt 4 lit. a - mając na uwadze znaczenie przewidzianych do finansowania inwestycji dla rozwoju uczelni publicznych,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pkt 4 lit. b - mając na uwadze znaczenie przewidzianych do finansowania inwestycji dla realizacji celów polityki naukowej</w:t>
      </w:r>
    </w:p>
    <w:p>
      <w:pPr>
        <w:spacing w:before="25" w:after="0"/>
        <w:ind w:left="373"/>
        <w:jc w:val="both"/>
        <w:textAlignment w:val="auto"/>
      </w:pPr>
      <w:r>
        <w:rPr>
          <w:rFonts w:ascii="Times New Roman"/>
          <w:b w:val="false"/>
          <w:i w:val="false"/>
          <w:color w:val="000000"/>
          <w:sz w:val="24"/>
          <w:lang w:val="pl-PL"/>
        </w:rPr>
        <w:t>- oraz zakres informacji zawartych we wniosku o przyznanie tych środków oraz w raporcie z ich wykorzystania, mając na uwadze konieczność zapewnienia jednolitości danych przekazywanych na potrzeby przyznawania i rozliczania środków;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403. </w:t>
      </w:r>
      <w:r>
        <w:rPr>
          <w:rFonts w:ascii="Times New Roman"/>
          <w:b/>
          <w:i w:val="false"/>
          <w:color w:val="000000"/>
          <w:sz w:val="24"/>
          <w:lang w:val="pl-PL"/>
        </w:rPr>
        <w:t xml:space="preserve"> [Wynagrodzenia wypłacane ze środków na szkolnictwo wyższe i naukę; zwrot kosztów podróży]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Ze środków finansowych, o których mowa w art. 365 pkt 14, wypłaca się wynagrodzenia: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członkom RGNiSW, członkom KPN, członkom RDN, członkom PKA, członkom KEN, ekspertom uczestniczącym w pracach PKA i osobom pełniącym funkcję sekretarza w zespole oceniającym, a także ekspertom uczestniczącym w pracach KEN - za udział w pracach tych podmiotów;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członkom zespołów doradczych powołanych na podstawie art. 341 - za udział w posiedzeniu zespołu lub przygotowanie projektu opinii;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ekspertom powołanym na podstawie art. 341 - za przygotowanie opinii lub ekspertyzy;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ekspertom wchodzącym w skład zespołów, o których mowa w art. 388 ust. 5 oraz art. 397 ust. 4 - za przygotowanie oceny;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ekspertom, o których mowa w art. 428 ust. 2 - za udział w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członkom komisji dyscyplinarnej przy RGNiSW - za udział w posiedzeniu składu orzekającego;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członkom komisji dyscyplinarnej przy ministrze - za udział w posiedzeniu składu orzekającego;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rzecznikom dyscyplinarnym powołanym przez ministra - za przeprowadzenie postępowania wyjaśniającego i udział w posiedzeniu składu orzekającego.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Osobom, o których mowa w ust. 1, przysługuje zwrot kosztów podróży na zasadach określonych w przepisach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 Czynności pracodawcy określone w tych przepisach w odniesieniu do tych osób wykonuje minister.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Wynagrodzenia i zwrot kosztów podróży członkom RDN, członkom PKA, ekspertom uczestniczącym w pracach PKA i osobom pełniącym funkcję sekretarza w zespole oceniającym wypłaca odpowiednio Biuro RDN i Biuro PKA.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szkolnictwa wyższego i nauki określi, w drodze rozporządzenia, wysokość wynagrodzenia przysługującego osobom, o których mowa w ust. 1, mając na uwadze adekwatność wynagrodzenia do nakładu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404. </w:t>
      </w:r>
      <w:r>
        <w:rPr>
          <w:rFonts w:ascii="Times New Roman"/>
          <w:b/>
          <w:i w:val="false"/>
          <w:color w:val="000000"/>
          <w:sz w:val="24"/>
          <w:lang w:val="pl-PL"/>
        </w:rPr>
        <w:t xml:space="preserve"> [Zlecanie uczelni lub instytutowi wykonania zadania]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Zlecenie wykonania zadania,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 wojskowej, uczelni służb państwowych, uczelni artystycznej, uczelni medycznej lub uczelni morskiej - wymaga zasięgnięcia opinii ministra nadzorującego uczelnię;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instytutowi badawczemu - wymaga uzgodnienia z ministrem nadzorującym instytut;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instytutowi PAN - wymaga zasięgnięcia opinii prezesa PAN;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podmiotowi działającemu w ramach Sieci Badawczej Łukasiewicz - następuje za pośrednictwem Prezesa Centrum Łukasiewicz, który wskazuje Centrum Łukasiewicz albo instytut Sieci Łukasiewicz właściwe do wykonania tego zadania.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może zlecić instytucji przedstawicielskiej środowiska szkolnictwa wyższego i nauki wykonanie określonego zadania w zakresie jej działalności statutowej. Minister może zapewnić odpowiednie środki na realizację tego zadania.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405.  </w:t>
      </w:r>
      <w:r>
        <w:rPr>
          <w:rFonts w:ascii="Times New Roman"/>
          <w:b/>
          <w:i w:val="false"/>
          <w:color w:val="000000"/>
          <w:sz w:val="24"/>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[Inne działania ministra na rzecz podniesienia poziomu wiedzy w zakresie szkolnictwa wyższego i nauki]</w:t>
      </w:r>
    </w:p>
    <w:p>
      <w:pPr>
        <w:spacing w:after="0"/>
        <w:ind w:left="0"/>
        <w:jc w:val="left"/>
        <w:textAlignment w:val="auto"/>
      </w:pPr>
      <w:r>
        <w:rPr>
          <w:rFonts w:ascii="Times New Roman"/>
          <w:b w:val="false"/>
          <w:i w:val="false"/>
          <w:color w:val="000000"/>
          <w:sz w:val="24"/>
          <w:lang w:val="pl-PL"/>
        </w:rPr>
        <w:t xml:space="preserve"> Minister może prowadzić działania na rzecz podniesienia poziomu wiedzy w zakresie szkolnictwa wyższego i nauki, w tym realizując projekty,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lipca 2014 r. o zasadach realizacji programów w zakresie polityki spójności finansowanych w perspektywie finansowej 2014-2020 (Dz. U. z 2020 r. poz. 818) i w </w:t>
      </w:r>
      <w:r>
        <w:rPr>
          <w:rFonts w:ascii="Times New Roman"/>
          <w:b w:val="false"/>
          <w:i w:val="false"/>
          <w:color w:val="1b1b1b"/>
          <w:sz w:val="24"/>
          <w:lang w:val="pl-PL"/>
        </w:rPr>
        <w:t>ustawie</w:t>
      </w:r>
      <w:r>
        <w:rPr>
          <w:rFonts w:ascii="Times New Roman"/>
          <w:b w:val="false"/>
          <w:i w:val="false"/>
          <w:color w:val="000000"/>
          <w:sz w:val="24"/>
          <w:lang w:val="pl-PL"/>
        </w:rPr>
        <w:t xml:space="preserve"> z dnia 28 kwietnia 2022 r. o zasadach realizacji zadań finansowanych ze środków europejskich w perspektywie finansowej 2021-2027 (Dz. U. poz. 1079).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406. </w:t>
      </w:r>
      <w:r>
        <w:rPr>
          <w:rFonts w:ascii="Times New Roman"/>
          <w:b/>
          <w:i w:val="false"/>
          <w:color w:val="000000"/>
          <w:sz w:val="24"/>
          <w:lang w:val="pl-PL"/>
        </w:rPr>
        <w:t xml:space="preserve"> [Środki finansowe będące przychodami uczelni publicznej]</w:t>
      </w:r>
    </w:p>
    <w:p>
      <w:pPr>
        <w:spacing w:after="0"/>
        <w:ind w:left="0"/>
        <w:jc w:val="left"/>
        <w:textAlignment w:val="auto"/>
      </w:pPr>
      <w:r>
        <w:rPr>
          <w:rFonts w:ascii="Times New Roman"/>
          <w:b w:val="false"/>
          <w:i w:val="false"/>
          <w:color w:val="000000"/>
          <w:sz w:val="24"/>
          <w:lang w:val="pl-PL"/>
        </w:rPr>
        <w:t>Przychodami uczelni publicznej są w szczególności środki finansowe, o których mowa w art. 365 pkt 1, 2 i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407. </w:t>
      </w:r>
      <w:r>
        <w:rPr>
          <w:rFonts w:ascii="Times New Roman"/>
          <w:b/>
          <w:i w:val="false"/>
          <w:color w:val="000000"/>
          <w:sz w:val="24"/>
          <w:lang w:val="pl-PL"/>
        </w:rPr>
        <w:t xml:space="preserve"> [Gromadzenie środków z subwencji i dotacji na odrębnym rachunku bankowym; przeznaczenie środków z subwencji]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Środki finansowe z subwencji i dotacji gromadzi się na odrębnym rachunku bankowym, przy czym uczelnia publiczna gromadzi środki finansowe z subwencji na rachunku, którego obsługę bankową prowadzi BGK.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przeznaczeniu środków finansowych przyznanych w formie subwencji decyduje podmiot, który ją otrzymał.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408. </w:t>
      </w:r>
      <w:r>
        <w:rPr>
          <w:rFonts w:ascii="Times New Roman"/>
          <w:b/>
          <w:i w:val="false"/>
          <w:color w:val="000000"/>
          <w:sz w:val="24"/>
          <w:lang w:val="pl-PL"/>
        </w:rPr>
        <w:t xml:space="preserve"> [Gospodarka finansowa i rachunkowość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publiczna prowadzi samodzielną gospodarkę finansową na podstawie planu rzeczowo-finansowego, zgodnie z przepisami o finansach publicznych.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niepubliczna prowadzi samodzielną gospodarkę finansową na podstawie planu rzeczowo-finansowego, a w zakresie gospodarowania środkami pochodzącymi z budżetu państwa również zgodnie z przepisami o finansach publicznych.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prowadzi rachunkowość zgodnie z przepisami o rachunkowości, z uwzględnieniem zasad określonych w niniejszej ustawie.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uczelni rokiem obrotowym jest rok kalendarzowy.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409. </w:t>
      </w:r>
      <w:r>
        <w:rPr>
          <w:rFonts w:ascii="Times New Roman"/>
          <w:b/>
          <w:i w:val="false"/>
          <w:color w:val="000000"/>
          <w:sz w:val="24"/>
          <w:lang w:val="pl-PL"/>
        </w:rPr>
        <w:t xml:space="preserve"> [Fundusze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posiada fundusze: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wsparcia osób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Uczelnia publiczna posiada: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fundusz zasadniczy;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fundusze, których utworzenie przewidują odrębne przepisy lub statut.</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Zysk netto uczelni publicznej przeznacza się na fundusz zasadniczy.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Stratę netto uczelni publicznej pokrywa się z funduszu zasadniczego.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Zysk netto uczelni niepublicznej przeznacza się na cele statutowe.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410. </w:t>
      </w:r>
      <w:r>
        <w:rPr>
          <w:rFonts w:ascii="Times New Roman"/>
          <w:b/>
          <w:i w:val="false"/>
          <w:color w:val="000000"/>
          <w:sz w:val="24"/>
          <w:lang w:val="pl-PL"/>
        </w:rPr>
        <w:t xml:space="preserve"> [Badanie rocznego sprawozdania finansowego uczelni]</w:t>
      </w:r>
    </w:p>
    <w:p>
      <w:pPr>
        <w:spacing w:after="0"/>
        <w:ind w:left="0"/>
        <w:jc w:val="left"/>
        <w:textAlignment w:val="auto"/>
      </w:pPr>
      <w:r>
        <w:rPr>
          <w:rFonts w:ascii="Times New Roman"/>
          <w:b w:val="false"/>
          <w:i w:val="false"/>
          <w:color w:val="000000"/>
          <w:sz w:val="24"/>
          <w:lang w:val="pl-PL"/>
        </w:rPr>
        <w:t>Roczne sprawozdanie finansowe uczelni publicznej podlega badaniu przez firmę audytorską. Wyboru firmy audytorskiej dokonuje rada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411. </w:t>
      </w:r>
      <w:r>
        <w:rPr>
          <w:rFonts w:ascii="Times New Roman"/>
          <w:b/>
          <w:i w:val="false"/>
          <w:color w:val="000000"/>
          <w:sz w:val="24"/>
          <w:lang w:val="pl-PL"/>
        </w:rPr>
        <w:t xml:space="preserve"> [Fundusz zasadniczy; amortyzacja]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Fundusz zasadniczy odzwierciedla wartość mienia uczelni publicznej.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412. </w:t>
      </w:r>
      <w:r>
        <w:rPr>
          <w:rFonts w:ascii="Times New Roman"/>
          <w:b/>
          <w:i w:val="false"/>
          <w:color w:val="000000"/>
          <w:sz w:val="24"/>
          <w:lang w:val="pl-PL"/>
        </w:rPr>
        <w:t xml:space="preserve"> [Fundusz stypendialny]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Fundusz stypendialny w uczelni stanowią środki finansowe, o których mowa w art. 365 pkt 3, oraz zwiększenia z innych źródeł. Zwiększenia ze środków subwencji dokonuje się przez odpis w ciężar kosztów działalności podstawowej.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Niewykorzystane w danym roku budżetowym środki funduszu stypendialnego pozostają w funduszu na rok następny.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Środki funduszu stypendialnego wydatkowane niezgodnie z przeznaczeniem lub z naruszeniem art. 91 ust. 3 lub art. 414 ust. 3 podlegają zwrotowi do funduszu ze środków finansowych uczelni innych niż pochodzące z subwencji lub dotacji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413. </w:t>
      </w:r>
      <w:r>
        <w:rPr>
          <w:rFonts w:ascii="Times New Roman"/>
          <w:b/>
          <w:i w:val="false"/>
          <w:color w:val="000000"/>
          <w:sz w:val="24"/>
          <w:lang w:val="pl-PL"/>
        </w:rPr>
        <w:t xml:space="preserve"> [Przeznaczanie środków na stypendia w uczelni niepublicznej]</w:t>
      </w:r>
    </w:p>
    <w:p>
      <w:pPr>
        <w:spacing w:after="0"/>
        <w:ind w:left="0"/>
        <w:jc w:val="left"/>
        <w:textAlignment w:val="auto"/>
      </w:pPr>
      <w:r>
        <w:rPr>
          <w:rFonts w:ascii="Times New Roman"/>
          <w:b w:val="false"/>
          <w:i w:val="false"/>
          <w:color w:val="000000"/>
          <w:sz w:val="24"/>
          <w:lang w:val="pl-PL"/>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414. </w:t>
      </w:r>
      <w:r>
        <w:rPr>
          <w:rFonts w:ascii="Times New Roman"/>
          <w:b/>
          <w:i w:val="false"/>
          <w:color w:val="000000"/>
          <w:sz w:val="24"/>
          <w:lang w:val="pl-PL"/>
        </w:rPr>
        <w:t xml:space="preserve"> [Podział i wydatkowanie dotacji na stypendia]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 w porozumieniu z samorządem studenckim dokonuje podziału dotacji ze środków finansowych, o których mowa w art. 365 pkt 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nowo utworzonej uczelni podziału dotacji, o której mowa w ust. 1, dokonuje na okres roku rektor.</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Dotacja, o której mowa w ust. 1, wydatkowana w danym roku na stypendia rektora stanowi nie więcej niż 60% środków wydatkowanych łącznie w danym roku na stypendia rektora, stypendia socjalne oraz zapomogi.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415. </w:t>
      </w:r>
      <w:r>
        <w:rPr>
          <w:rFonts w:ascii="Times New Roman"/>
          <w:b/>
          <w:i w:val="false"/>
          <w:color w:val="000000"/>
          <w:sz w:val="24"/>
          <w:lang w:val="pl-PL"/>
        </w:rPr>
        <w:t xml:space="preserve"> [Fundusz wsparcia osób niepełnosprawnych]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Fundusz wsparcia osób niepełnosprawnych w uczelni stanowią środki finansowe, o których mowa w art. 365 pkt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Niewykorzystane w danym roku budżetowym środki funduszu pozostają w funduszu na rok następny.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Środki funduszu wydatkowane niezgodnie z przeznaczeniem podlegają zwrotowi do funduszu ze środków finansowych uczelni innych niż pochodzące z subwencji lub dotacji z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416. </w:t>
      </w:r>
      <w:r>
        <w:rPr>
          <w:rFonts w:ascii="Times New Roman"/>
          <w:b/>
          <w:i w:val="false"/>
          <w:color w:val="000000"/>
          <w:sz w:val="24"/>
          <w:lang w:val="pl-PL"/>
        </w:rPr>
        <w:t xml:space="preserve"> [Konsekwencje niewykorzystania środków z dotacji na stypendia lub na zapewnienie odpowiednich warunków studiów osobom niepełnosprawnym]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gdy niewykorzystane środki finansowe z dotacji, o których mowa w art. 365 pkt 3 lub 6, na koniec poprzedniego roku są równe albo przewyższają kwotę dotacji ustalonej na podstawie algorytmu, o którym mowa odpowiednio w art. 368 ust. 4 lub 5, na dany rok: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przyznaje się uczelni środków finansowych, o których mowa odpowiednio w art. 365 pkt 3 lub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uczelnia zwraca niewykorzystane środki finansowe z dotacji w kwocie stanowiącej różnicę między stanem środków na koniec poprzedniego roku a wysokością dotacji ustalonej na podstawie algorytmu na dany rok.</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zwrotu środków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dotyczące zwrotu dotacji niewykorzystanej do końca roku budżetowego, z tym że dotacja podlega zwrotowi w terminie 7 dni od dnia ogłoszenia komunikatu, o którym mowa w art. 368 ust. 10.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gdy kwota dotacji ustalonej na podstawie algorytmu, o którym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368 ust. 4, na dany rok jest większa od stanu funduszu stypendialnego,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368 ust. 5, na dany rok jest większa od stanu funduszu wsparcia osób niepełnosprawnych</w:t>
      </w:r>
    </w:p>
    <w:p>
      <w:pPr>
        <w:spacing w:before="25" w:after="0"/>
        <w:ind w:left="0"/>
        <w:jc w:val="both"/>
        <w:textAlignment w:val="auto"/>
      </w:pPr>
      <w:r>
        <w:rPr>
          <w:rFonts w:ascii="Times New Roman"/>
          <w:b w:val="false"/>
          <w:i w:val="false"/>
          <w:color w:val="000000"/>
          <w:sz w:val="24"/>
          <w:lang w:val="pl-PL"/>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nie przyznaje środków finansowych, o których mowa w art. 365 pkt 3 lub 6, uczelni, która jest zobowiązana na podstawie tytułu wykonawczego do zwrotu środków finansowych, o których mowa w tych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417. </w:t>
      </w:r>
      <w:r>
        <w:rPr>
          <w:rFonts w:ascii="Times New Roman"/>
          <w:b/>
          <w:i w:val="false"/>
          <w:color w:val="000000"/>
          <w:sz w:val="24"/>
          <w:lang w:val="pl-PL"/>
        </w:rPr>
        <w:t xml:space="preserve"> [Przekazywanie subwencji i dotacji w miesięcznych transzach]</w:t>
      </w:r>
    </w:p>
    <w:p>
      <w:pPr>
        <w:spacing w:after="0"/>
        <w:ind w:left="0"/>
        <w:jc w:val="left"/>
        <w:textAlignment w:val="auto"/>
      </w:pPr>
      <w:r>
        <w:rPr>
          <w:rFonts w:ascii="Times New Roman"/>
          <w:b w:val="false"/>
          <w:i w:val="false"/>
          <w:color w:val="000000"/>
          <w:sz w:val="24"/>
          <w:lang w:val="pl-PL"/>
        </w:rPr>
        <w:t>Do czasu ustalenia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subwencji ze środków, o których mowa w art. 365 pkt 1 i 2 - subwencja może być przekazywana w transzach miesięcznych w wysokości 1/12 kwoty subwencji przekazanej w poprzednim roku budżetowym;</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subwencji ze środków, o których mowa w art. 365 pkt 2a - subwencja może być przekazywana w transzach miesięcznych w wysokości 1/10 kwoty subwencji przekazanej w poprzednim roku budżetowym;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dotacji ze środków, o których mowa w art. 365 pkt 3 - dotacja może być przekazywana w transzach miesięcznych;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dotacji ze środków, o których mowa w art. 365 pkt 6 - dotacja może być przekazywana w transzach miesięcznych w wysokości 1/12 kwoty dotacji przekazanej w poprzednim roku budżetowym.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418. </w:t>
      </w:r>
      <w:r>
        <w:rPr>
          <w:rFonts w:ascii="Times New Roman"/>
          <w:b/>
          <w:i w:val="false"/>
          <w:color w:val="000000"/>
          <w:sz w:val="24"/>
          <w:lang w:val="pl-PL"/>
        </w:rPr>
        <w:t xml:space="preserve"> [Program naprawczy]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Program naprawczy obejmuje działania mające na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odzyskanie równowagi finansowej przez zrównoważenie kosztów działalności z przychodami,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redukcję zadłużenia, tak aby suma zobowiązań krótkoterminowych i krótkoterminowych rozliczeń międzyokresowych ujmowanych w pasywach nie przekraczała sumy aktywów obrotowych i środków trwałych w budowie, wynikających z bilansu</w:t>
      </w:r>
    </w:p>
    <w:p>
      <w:pPr>
        <w:spacing w:before="25" w:after="0"/>
        <w:ind w:left="0"/>
        <w:jc w:val="both"/>
        <w:textAlignment w:val="auto"/>
      </w:pPr>
      <w:r>
        <w:rPr>
          <w:rFonts w:ascii="Times New Roman"/>
          <w:b w:val="false"/>
          <w:i w:val="false"/>
          <w:color w:val="000000"/>
          <w:sz w:val="24"/>
          <w:lang w:val="pl-PL"/>
        </w:rPr>
        <w:t>- w okresie nie dłuższym niż do końca roku, w którym upływają 3 lata od dnia uchwalenia programu naprawczego.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 realizację programu naprawczego odpowiada rektor.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Rektor składa radzie uczelni sprawozdanie z realizacji programu naprawczego co najmniej raz na pół roku.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Rada uczelni przedkłada ministrowi roczne sprawozdanie z wykonania programu naprawczego, wraz ze sprawozdaniem z wykonania planu rzeczowo-finansowego.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Rada uczelni może uchwalić aktualizację programu naprawczego.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publiczna nie wprowadzi programu naprawczego w trybie określonym w ust. 2 i 3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rezultatów programu naprawczego przedstawianych w sprawozdaniach, o których mowa w ust. 6, wskazuje, że nie zostaną osiągnięte jego cele,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ostatnim roku realizacji programu naprawczego wystąpił warunek opracowania kolejnego programu naprawczego, o którym mowa w ust. 1,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rezultatów programu naprawczego przedstawionych w sprawozdaniu, o którym mowa w ust. 6, złożonym po zakończeniu ostatniego roku realizacji programu naprawczego, wskazuje, że nie zostały osiągnięte jego cele</w:t>
      </w:r>
    </w:p>
    <w:p>
      <w:pPr>
        <w:spacing w:before="25" w:after="0"/>
        <w:ind w:left="0"/>
        <w:jc w:val="both"/>
        <w:textAlignment w:val="auto"/>
      </w:pPr>
      <w:r>
        <w:rPr>
          <w:rFonts w:ascii="Times New Roman"/>
          <w:b w:val="false"/>
          <w:i w:val="false"/>
          <w:color w:val="000000"/>
          <w:sz w:val="24"/>
          <w:lang w:val="pl-PL"/>
        </w:rPr>
        <w:t>- minister powołuje, na okres nie dłuższy niż 3 lata, osobę pełniącą obowiązki rektora, powierzając jej zadania dotyczące opracowania i wdrożenia kolejnego programu naprawczego.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Z dniem powołania osoby pełniącej obowiązki rektora: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rektor zostaje zawieszony w pełnieniu obowiązków; w okresie zawieszenia rektorowi nie przysługuje dodatek funkcyjny do wynagrodzenia;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działalność organów kolegialnych uczelni zostaje zawieszona w zakresie decydowania o gospodarce finansowej.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 przypadku gdy kadencja rektora upłynie w trakcie okresu, na który została powołana osoba pełniąca obowiązki rektora, do końca tego okresu nie przeprowadza się wyboru rektora.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powołania osoby pełniącej obowiązki rektora przepisy ust. 4 i 5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419. </w:t>
      </w:r>
      <w:r>
        <w:rPr>
          <w:rFonts w:ascii="Times New Roman"/>
          <w:b/>
          <w:i w:val="false"/>
          <w:color w:val="000000"/>
          <w:sz w:val="24"/>
          <w:lang w:val="pl-PL"/>
        </w:rPr>
        <w:t xml:space="preserve"> [Obsługa bankowa rachunków funduszy uczelni]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BGK prowadzi obsługę bankową rachunków funduszy, o których mowa w art. 409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Koszty obsługi bankowej, o której mowa w ust. 1, w zakresie bieżącego utrzymania rachunku oraz dokonywanych płatności, są pokrywane przez ministra ze środków finansowych, o których mowa w art. 365 pkt 3 i 6.</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mająca siedzibę poza miejscowością, w której BGK prowadzi obsługę kasową, może korzystać, po uzgodnieniu z BGK, z zastępczej obsługi kasowej w oddziale innego banku.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BGK informuje ministra: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15 stycznia danego roku o stanie środków finansowych zgromadzonych na koniec roku poprzedniego na rachunkach: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funduszy stypendialnych w części pochodzącej ze środków finansowych, o których mowa w art. 365 pkt 3, oraz środków finansowych na stypendia, o których mowa w art. 365 pkt 8,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funduszy wsparcia osób niepełnosprawnych ze środków finansowych, o których mowa w art. 365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jego wniosek w terminie 14 dni - o stanie środków finansowych zgromadzonych na rachunkach, o których mowa w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420. </w:t>
      </w:r>
      <w:r>
        <w:rPr>
          <w:rFonts w:ascii="Times New Roman"/>
          <w:b/>
          <w:i w:val="false"/>
          <w:color w:val="000000"/>
          <w:sz w:val="24"/>
          <w:lang w:val="pl-PL"/>
        </w:rPr>
        <w:t xml:space="preserve"> [Własny fundusz uczelni na stypendia]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może utworzyć ze środków innych niż określone w art. 365 własny fundusz na stypendia za wyniki w nauce dla studentów oraz stypendia naukowe dla pracowników i doktorantów.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Zasady przyznawania stypendiów, o których mowa w ust. 1, dla studentów i doktorantów są ustalane w uzgodnieniu odpowiednio z samorządem studenckim albo samorządem doktorantów.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Własny fundusz na stypendia zwiększa się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odpisy w ciężar kosztów działalności w zakresie kształcenia i działalności naukowej;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wpłaty osób fizycznych i osób prawnych.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Odpis nie może być większy niż 20% planowanego zysku netto na dany rok. W przypadku osiągnięcia zysku: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mniejszego niż planowany - odpis ustala się w wysokości proporcjonalnie zmniejszonej;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większego niż planowany - odpis ustala się w wysokości planowanej.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Odpis nie może być dokonany, jeżeli spowodowałoby to stratę w danym roku obrotowym.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Odpis dokonany w danym roku obrotowym może być wykorzystywany począwszy od następnego roku obrotowego.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421. </w:t>
      </w:r>
      <w:r>
        <w:rPr>
          <w:rFonts w:ascii="Times New Roman"/>
          <w:b/>
          <w:i w:val="false"/>
          <w:color w:val="000000"/>
          <w:sz w:val="24"/>
          <w:lang w:val="pl-PL"/>
        </w:rPr>
        <w:t xml:space="preserve"> [Przychody i przeznaczenie środków Funduszu Kredytów Studenckich]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Przychodami Funduszu Kredytów Studenckich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dotacje celowe z budżetu państwa określane corocznie w ustawie budżetowej;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wpływy z inwestycji środków Funduszu Kredytów Studenckich w papiery wartościowe emitowane przez Skarb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zwiększenia.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Środki Funduszu Kredytów Studenckich przeznacza się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pokrywanie odsetek należnych od kredytów pobieranych przez kredytobiorców: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całości - w okresie studiów, o którym mowa w art. 99 ust. 1, oraz w okresie ustalonym zgodnie z art. 101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części stanowiącej różnicę pomiędzy kwotą odsetek obliczoną przy zastosowaniu oprocentowania określonego w umowie, o której mowa w art. 98 ust. 2, a kwotą odsetek spłacanych przez kredytobiorców - po okresie, o którym mowa w art. 101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pokrywanie skutków finansowych umorzeń spłaty kredytów;</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pokrywanie skutków finansowych wypłat z tytułu udzielonych poręczeń spłaty kredytów studenckich, w tym kosztów działań windykacyjnych po wypłacie z tytułu poręczenia;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nabywanie papierów wartościowych emitowanych przez Skarb Państwa;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pokrywanie kosztów realizacji zadań wymienionych w pkt 1-3 ponoszonych przez BGK.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422. </w:t>
      </w:r>
      <w:r>
        <w:rPr>
          <w:rFonts w:ascii="Times New Roman"/>
          <w:b/>
          <w:i w:val="false"/>
          <w:color w:val="000000"/>
          <w:sz w:val="24"/>
          <w:lang w:val="pl-PL"/>
        </w:rPr>
        <w:t xml:space="preserve"> [Zasady funkcjonowania Funduszu Kredytów Studenckich]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Fundusz Kredytów Studenckich jest prowadzony przez BGK.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Fundusz Kredytów Studenckich działa na podstawie rocznego planu finansowego, wyodrębnionego w planie finansowym BGK.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Roczny plan finansowy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środków na fundusz obsługi odsetek, z którego będą dokonywane wypłaty zgodnie z art. 421 ust. 2 pkt 1, oraz fundusz rezerwowy, z którego będą dokonywane wypłaty zgodnie z art. 421 ust. 2 pkt 2 i 2a;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kosztów, o których mowa w art. 421 ust. 2 pkt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BGK sporządza dla Funduszu Kredytów Studenckich odrębny bilans oraz rachunek zysków i strat.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BGK przedstawia ministrowi oraz ministrowi właściwemu do spraw finansów publicznych: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kwietnia danego roku: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sprawozdanie z realizacji planu finansowego Funduszu Kredytów Studenckich za rok poprzedni,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sprawozdanie z działalności oraz wyników Funduszu Kredytów Studenckich za rok poprzedni,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bilans oraz rachunek zysków i strat za rok poprzedni,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propozycję wysokości dotacji, o której mowa w art. 421 ust. 1 pkt 1, na rok następny;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15 czerwca danego roku - projekt rocznego planu finansowego Funduszu Kredytów Studenckich na następny rok.</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Projekt rocznego planu finansowego Funduszu Kredytów Studenckich na następny rok zatwierdza minister w porozumieniu z ministrem właściwym do spraw finansów publicznych do dnia 31 lipca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422a. </w:t>
      </w:r>
      <w:r>
        <w:rPr>
          <w:rFonts w:ascii="Times New Roman"/>
          <w:b/>
          <w:i w:val="false"/>
          <w:color w:val="000000"/>
          <w:sz w:val="24"/>
          <w:lang w:val="pl-PL"/>
        </w:rPr>
        <w:t xml:space="preserve"> [Zaopatrzenie Funduszu Kredytowania Studiów Medycznych w środki finansowe i przeznaczenie tych środków]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Środki FKSM pochodzą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dotacji celowych z budżetu państwa określanych corocznie w ustawie budżetowej w części, której dysponentem jest minister właściwy do spraw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wpływów z inwestycji środków FKSM w papiery wartościowe emitowane lub gwarantowane przez Skarb Państwa;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wpływów z inwestycji środków FKSM w papiery wartościowe emitowane przez Narodowy Bank Polski;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odsetek od lokat okresowo wolnych środków FKSM w bankach;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odsetek od wolnych środków FKSM przekazanych w depozyt zgodnie z ust. 3 pkt 2;</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innych wpływów.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Środki FKSM przeznacza się na pokrywanie: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całej kwoty odsetek należnych od kredytów na studia medyczne: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okresie studiów finansowanych z kredytu na studia medyczne lub urlopów od zajęć, zawieszenia w prawach studenta lub innych przerw w studiach, udzielonych zgodnie z regulaminem studiów,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okresie od dnia zakończenia studiów do dnia rozpoczęcia spłaty kredytu na studia medyczne,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umorzonych, naliczonych od dnia umorzenia do dnia przekazania środków dotychczas niespłaconych,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 okresie od dnia utraty statusu studenta do dnia rozpoczęcia spłaty kredytu na studia medyczne,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okresie zawieszenia spłaty kredytu na studia medyczne, o którym mowa w art. 103c ust. 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 odsetek należnych od kredytu na studia medyczne stanowiącej różnicę między odsetkami wynikającymi z umowy kredytu na studia medyczne a odsetkami spłaconymi przez kredytobiorcę;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skutków finansowych umorzeń spłaty kredytów na studia medyczne;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skutków finansowych wypłat z tytułu udzielonych poręczeń spłaty kredytów na studia medyczne, w tym kosz tów działań windykacyjnych po wypłacie z tytułu poręczenia;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kosztów realizacji zadań wymienionych w pkt 1-4 ponoszonych przez BGK.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BGK może lokować okresowo wolne środki FKSM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innych bankach;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formie depozytu, o którym mowa w </w:t>
      </w:r>
      <w:r>
        <w:rPr>
          <w:rFonts w:ascii="Times New Roman"/>
          <w:b w:val="false"/>
          <w:i w:val="false"/>
          <w:color w:val="1b1b1b"/>
          <w:sz w:val="24"/>
          <w:lang w:val="pl-PL"/>
        </w:rPr>
        <w:t>art. 78b ust. 2</w:t>
      </w:r>
      <w:r>
        <w:rPr>
          <w:rFonts w:ascii="Times New Roman"/>
          <w:b w:val="false"/>
          <w:i w:val="false"/>
          <w:color w:val="000000"/>
          <w:sz w:val="24"/>
          <w:lang w:val="pl-PL"/>
        </w:rPr>
        <w:t xml:space="preserve"> ustawy z dnia 27 sierpnia 2009 r. o finansach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papiery wartościowe emitowane lub gwarantowane przez Skarb Państwa;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papiery wartościowe emitowane przez Narodowy Bank Polski.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Suma lokat, o których mowa w ust. 3 pkt 1, w jednym banku albo grupie banków powiązanych ze sobą kapitałowo lub organizacyjnie, nie może przekroczyć 25% okresowo wolnych środków FKSM.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422b. </w:t>
      </w:r>
      <w:r>
        <w:rPr>
          <w:rFonts w:ascii="Times New Roman"/>
          <w:b/>
          <w:i w:val="false"/>
          <w:color w:val="000000"/>
          <w:sz w:val="24"/>
          <w:lang w:val="pl-PL"/>
        </w:rPr>
        <w:t xml:space="preserve"> [Zasady funkcjonowania Funduszu Kredytowania Studiów Medycznych]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FKSM jest prowadzony przez BGK.</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FKSM działa na podstawie rocznego planu finansowego, wyodrębnionego w planie finansowym BGK.</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Roczny plan finansowy FKSM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podział środków na fundusz obsługi odsetek, z którego będą dokonywane wypłaty zgodnie z art. 422a ust. 2 pkt 1 i 2, oraz na fundusz rezerwowy, z którego będą dokonywane wypłaty zgodnie z art. 422a ust. 2 pkt 3 i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kosztów, o których mowa w art. 422a ust. 2 pkt 5;</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kwotę i liczbę planowanych do udzielenia w danym roku kredytów na studia medyczne;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planowanych do umorzenia w danym roku kredytów na studia medyczne.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BGK sporządza dla FKSM odrębny bilans oraz rachunek zysków i strat.</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BGK przedstawia ministrowi właściwemu do spraw zdrowia oraz ministrowi właściwemu do spraw finansów publicznych: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dnia 30 kwietnia danego roku: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sprawozdanie z realizacji planu finansowego FKSM za rok poprzedni, które zawiera w szczególności informacje o kwocie i liczbie udzielonych w poprzednim roku kredytów na studia medyczne oraz kwocie umorzonych w poprzednim roku kredytów na studia medyczne,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sprawozdanie z działalności oraz wyników FKSM za rok poprzedni,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bilans oraz rachunek zysków i strat za rok poprzedni,</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propozycję wysokości dotacji, o której mowa w art. 422a ust. 1 pkt 1, na rok następny;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dnia 15 czerwca danego roku - projekt rocznego planu finansowego FKSM na następny rok.</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BGK przekazuje ministrowi właściwemu do spraw finansów publicznych kwartalne informacje o realizacji planu finansowego FKSM w terminie do końca miesiąca następującego po danym kwartale.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Projekt rocznego planu finansowego FKSM na następny rok zatwierdza minister właściwy do spraw zdrowia w porozumieniu z ministrem właściwym do spraw finansów publicznych do dnia 31 lipca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423. </w:t>
      </w:r>
      <w:r>
        <w:rPr>
          <w:rFonts w:ascii="Times New Roman"/>
          <w:b/>
          <w:i w:val="false"/>
          <w:color w:val="000000"/>
          <w:sz w:val="24"/>
          <w:lang w:val="pl-PL"/>
        </w:rPr>
        <w:t xml:space="preserve"> [Przekazywanie uczelniom nieruchomości; wymóg uzyskania zgody Prezesa Prokuratorii Generalnej Rzeczypospolitej Polskiej oraz rady uczelni na dokonanie czynności prawnej]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Skarb Państwa oraz jednostki samorządu terytorialnego mogą przekazywać uczelniom nieruchomości na zasadach i w trybie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2021 r. poz. 1899).</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 zasadach określonych w </w:t>
      </w:r>
      <w:r>
        <w:rPr>
          <w:rFonts w:ascii="Times New Roman"/>
          <w:b w:val="false"/>
          <w:i w:val="false"/>
          <w:color w:val="1b1b1b"/>
          <w:sz w:val="24"/>
          <w:lang w:val="pl-PL"/>
        </w:rPr>
        <w:t>art. 38-41</w:t>
      </w:r>
      <w:r>
        <w:rPr>
          <w:rFonts w:ascii="Times New Roman"/>
          <w:b w:val="false"/>
          <w:i w:val="false"/>
          <w:color w:val="000000"/>
          <w:sz w:val="24"/>
          <w:lang w:val="pl-PL"/>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424. </w:t>
      </w:r>
      <w:r>
        <w:rPr>
          <w:rFonts w:ascii="Times New Roman"/>
          <w:b/>
          <w:i w:val="false"/>
          <w:color w:val="000000"/>
          <w:sz w:val="24"/>
          <w:lang w:val="pl-PL"/>
        </w:rPr>
        <w:t xml:space="preserve"> [Zwolnienie uczelni z opłat z tytułu użytkowania wieczystego]</w:t>
      </w:r>
    </w:p>
    <w:p>
      <w:pPr>
        <w:spacing w:after="0"/>
        <w:ind w:left="0"/>
        <w:jc w:val="left"/>
        <w:textAlignment w:val="auto"/>
      </w:pPr>
      <w:r>
        <w:rPr>
          <w:rFonts w:ascii="Times New Roman"/>
          <w:b w:val="false"/>
          <w:i w:val="false"/>
          <w:color w:val="000000"/>
          <w:sz w:val="24"/>
          <w:lang w:val="pl-PL"/>
        </w:rPr>
        <w:t>Uczelnia jest zwolniona z opłat z tytułu użytkowania wieczystego nieruchomości Skarbu Państwa, z wyjątkiem opłat określonych w przepisach o gospodarowaniu nieruchomościami rolnymi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425. </w:t>
      </w:r>
      <w:r>
        <w:rPr>
          <w:rFonts w:ascii="Times New Roman"/>
          <w:b/>
          <w:i w:val="false"/>
          <w:color w:val="000000"/>
          <w:sz w:val="24"/>
          <w:lang w:val="pl-PL"/>
        </w:rPr>
        <w:t xml:space="preserve"> [Działalność uczelni niestanowiąca działalności gospodarczej]</w:t>
      </w:r>
    </w:p>
    <w:p>
      <w:pPr>
        <w:spacing w:after="0"/>
        <w:ind w:left="0"/>
        <w:jc w:val="left"/>
        <w:textAlignment w:val="auto"/>
      </w:pPr>
      <w:r>
        <w:rPr>
          <w:rFonts w:ascii="Times New Roman"/>
          <w:b w:val="false"/>
          <w:i w:val="false"/>
          <w:color w:val="000000"/>
          <w:sz w:val="24"/>
          <w:lang w:val="pl-PL"/>
        </w:rPr>
        <w:t xml:space="preserve">Wykonywanie przez uczelnię zadań, o których mowa w art. 11, oraz prowadzenie działalności sportowej, rehabilitacyjnej lub diagnostycznej nie stanowi działalności gospodarczej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2021 r. poz. 162 i 2105 oraz z 2022 r. poz. 24).</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XIII</w:t>
      </w:r>
    </w:p>
    <w:p>
      <w:pPr>
        <w:spacing w:before="25" w:after="0"/>
        <w:ind w:left="0"/>
        <w:jc w:val="center"/>
        <w:textAlignment w:val="auto"/>
      </w:pPr>
      <w:r>
        <w:rPr>
          <w:rFonts w:ascii="Times New Roman"/>
          <w:b/>
          <w:i w:val="false"/>
          <w:color w:val="000000"/>
          <w:sz w:val="24"/>
          <w:lang w:val="pl-PL"/>
        </w:rPr>
        <w:t>Nadzór nad systemem szkolnictwa wyższego i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426. </w:t>
      </w:r>
      <w:r>
        <w:rPr>
          <w:rFonts w:ascii="Times New Roman"/>
          <w:b/>
          <w:i w:val="false"/>
          <w:color w:val="000000"/>
          <w:sz w:val="24"/>
          <w:lang w:val="pl-PL"/>
        </w:rPr>
        <w:t xml:space="preserve"> [Zakres nadzoru sprawowanego przez ministra]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ramach nadzoru nad systemem szkolnictwa wyższego i nauki minister sprawuje nadzór nad: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uczelniami w zakresie zgodności działania z przepisami prawa oraz prawidłowości wydatkowania środków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instytutami PAN, instytutami badawczymi i instytutami międzynarodowymi w zakresie zgodności działania z przepisami dotyczącymi kształcenia w szkole doktorskiej oraz prawidłowości wydatkowania środków publicznych przekazanych przez ministra;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PAU, CMKP, RGNiSW, PSRP, KRD oraz podmiotami, o których mowa w art. 7 ust. 1 pkt 8, w zakresie prawidłowości wydatkowania środków publicznych przekazanych przez ministra;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NAWA, NCBiR, NCN, Centrum Łukasiewicz i instytutami Sieci Łukasiewicz, w zakresie prawidłowości wydatkowania środków z budżetu państwa.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sprawuje nadzór również w zakresie wynikającym z odrębnych przepisów nad PAN, instytutami PAN, instytutami badawczymi, instytutami Sieci Łukasiewicz, Centrum Łukasiewicz, instytutami międzynarodowymi, NAWA, NCBiR i NCN.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427. </w:t>
      </w:r>
      <w:r>
        <w:rPr>
          <w:rFonts w:ascii="Times New Roman"/>
          <w:b/>
          <w:i w:val="false"/>
          <w:color w:val="000000"/>
          <w:sz w:val="24"/>
          <w:lang w:val="pl-PL"/>
        </w:rPr>
        <w:t xml:space="preserve"> [Uprawnienia nadzorcze ministra; stwierdzenie nieważności aktu uczelni niezgodnego z prawem; zawieszenie rekrutacji]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może żądać informacji i wyjaśnień od podmiotów, o których mowa w art. 426 ust. 1, a także dokonywać kontroli ich działalności w zakresie określonym w tym przepisie. Minister może żądać informacji i wyjaśnień również od założyciela.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stwierdza nieważność: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aktu wydanego przez organy uczelni, z wyłączeniem uchwały, o której mowa w art. 192 ust. 2 i 3 oraz art. 221 ust. 14, i decyzji administracyjnej,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aktu dotyczącego kształcenia w szkole doktorskiej wydanego w instytucie </w:t>
      </w:r>
      <w:r>
        <w:rPr>
          <w:rFonts w:ascii="Times New Roman"/>
          <w:b w:val="false"/>
          <w:i w:val="false"/>
          <w:color w:val="1b1b1b"/>
          <w:sz w:val="24"/>
          <w:lang w:val="pl-PL"/>
        </w:rPr>
        <w:t>PAN</w:t>
      </w:r>
      <w:r>
        <w:rPr>
          <w:rFonts w:ascii="Times New Roman"/>
          <w:b w:val="false"/>
          <w:i w:val="false"/>
          <w:color w:val="000000"/>
          <w:sz w:val="24"/>
          <w:lang w:val="pl-PL"/>
        </w:rPr>
        <w:t>, instytucie badawczym lub instytucie międzynarodowym, z wyłączeniem decyzji administracyjnej,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aktu założyciela w sprawie nadania statutu</w:t>
      </w:r>
    </w:p>
    <w:p>
      <w:pPr>
        <w:spacing w:before="25" w:after="0"/>
        <w:ind w:left="0"/>
        <w:jc w:val="both"/>
        <w:textAlignment w:val="auto"/>
      </w:pPr>
      <w:r>
        <w:rPr>
          <w:rFonts w:ascii="Times New Roman"/>
          <w:b w:val="false"/>
          <w:i w:val="false"/>
          <w:color w:val="000000"/>
          <w:sz w:val="24"/>
          <w:lang w:val="pl-PL"/>
        </w:rPr>
        <w:t>- w przypadku stwierdzenia ich niezgodności z przepisami prawa.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rozstrzygnięcie w sprawie stwierdzenia nieważności aktu służy, w terminie 30 dni od dnia jego doręczenia, skarga do sądu administracyjnego. Przepisy o zaskarżaniu do sądu administracyjnego decyzji administracyjnych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uczelnia lub założyciel narusza przepisy prawa lub pozwolenie na utworzenie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instytut PAN, instytut badawczy lub instytut międzynarodowy narusza przepisy dotyczące kształcenia w szkole doktorskiej</w:t>
      </w:r>
    </w:p>
    <w:p>
      <w:pPr>
        <w:spacing w:before="25" w:after="0"/>
        <w:ind w:left="0"/>
        <w:jc w:val="both"/>
        <w:textAlignment w:val="auto"/>
      </w:pPr>
      <w:r>
        <w:rPr>
          <w:rFonts w:ascii="Times New Roman"/>
          <w:b w:val="false"/>
          <w:i w:val="false"/>
          <w:color w:val="000000"/>
          <w:sz w:val="24"/>
          <w:lang w:val="pl-PL"/>
        </w:rPr>
        <w:t>- wzywa do zaprzestania tej działalności i usunięcia naruszenia, określając termin usunięcia naruszenia.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niezrealizowania wezwania, o którym mowa w ust. 4, minister, w drodze decyzji administracyjnej, może zawiesić rekrutację na studia lub do szkoły doktorskiej na kolejny rok akademicki. Decyzji nadaje się rygor natychmiastowej wykonalności.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stwierdzenia, że uczelnia prowadzi studia z naruszeniem przepisów art. 53, art. 57 lub art. 60 ust. 2, minister, w drodze decyzji administracyjnej, nakazuje uczelni zaprzestanie tej działalności. Decyzji nadaje się rygor natychmiastowej wykonalności.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428. </w:t>
      </w:r>
      <w:r>
        <w:rPr>
          <w:rFonts w:ascii="Times New Roman"/>
          <w:b/>
          <w:i w:val="false"/>
          <w:color w:val="000000"/>
          <w:sz w:val="24"/>
          <w:lang w:val="pl-PL"/>
        </w:rPr>
        <w:t xml:space="preserve"> [Przebieg kontroli - stosowanie przepisów o kontroli w administracji rządowej; udział ekspertów w kontroli]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kontroli, o której mowa w art. 427 ust. 1, stosuje się przepisy o kontroli w administracji rządowej.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kontroli mogą zostać powołani eksperci.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429. </w:t>
      </w:r>
      <w:r>
        <w:rPr>
          <w:rFonts w:ascii="Times New Roman"/>
          <w:b/>
          <w:i w:val="false"/>
          <w:color w:val="000000"/>
          <w:sz w:val="24"/>
          <w:lang w:val="pl-PL"/>
        </w:rPr>
        <w:t xml:space="preserve"> [Obowiązki informacyjne rektora wobec ministrów oraz PKA]</w:t>
      </w:r>
    </w:p>
    <w:p>
      <w:pPr>
        <w:spacing w:after="0"/>
        <w:ind w:left="0"/>
        <w:jc w:val="left"/>
        <w:textAlignment w:val="auto"/>
      </w:pPr>
      <w:r>
        <w:rPr>
          <w:rFonts w:ascii="Times New Roman"/>
          <w:b w:val="false"/>
          <w:i w:val="false"/>
          <w:color w:val="000000"/>
          <w:sz w:val="24"/>
          <w:lang w:val="pl-PL"/>
        </w:rPr>
        <w:t>Rektor zawiadamia ministra i ministra nadzorującego uczelnię oraz PKA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utworzeniu studiów na podstawie art. 53 ust. 7-9,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rozpoczęciu i zaprzestaniu prowadzenia studiów na określonym kierunku, poziomie i profilu,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zaprzestaniu spełniania warunków do prowadzenia studiów na określonym kierunku, poziomie i profilu</w:t>
      </w:r>
    </w:p>
    <w:p>
      <w:pPr>
        <w:spacing w:before="25" w:after="0"/>
        <w:ind w:left="0"/>
        <w:jc w:val="both"/>
        <w:textAlignment w:val="auto"/>
      </w:pPr>
      <w:r>
        <w:rPr>
          <w:rFonts w:ascii="Times New Roman"/>
          <w:b w:val="false"/>
          <w:i w:val="false"/>
          <w:color w:val="000000"/>
          <w:sz w:val="24"/>
          <w:lang w:val="pl-PL"/>
        </w:rPr>
        <w:t>- w terminie miesiąca od dnia zaistnienia tych okoliczności.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430. </w:t>
      </w:r>
      <w:r>
        <w:rPr>
          <w:rFonts w:ascii="Times New Roman"/>
          <w:b/>
          <w:i w:val="false"/>
          <w:color w:val="000000"/>
          <w:sz w:val="24"/>
          <w:lang w:val="pl-PL"/>
        </w:rPr>
        <w:t xml:space="preserve"> [Nakaz likwidacji uczelni niepublicznej]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 drodze decyzji administracyjnej, może nakazać założycielowi likwidację uczelni niepublicznej,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 dniu wydania decyzji o wpisie do ewidencji zaistniały przesłanki określone w art. 40 ust. 1 pkt 1-5;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uczelni zostały cofnięte wszystkie pozwolenia na utworzenie studiów;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działania lub zaniechania założyciela lub organów uczelni uniemożliwiają funkcjonowanie uczelni zgodnie z prawem;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uczelnia uniemożliwia lub utrudnia przeprowadzenie oceny programowej lub ewaluacji jakości kształcenia w szkole doktorskiej;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 drodze decyzji administracyjnej, nakazuje założycielowi likwidację uczelni niepublicznej w przypadku nieprzekazania środków finansowych, o których mowa w art. 38 ust. 2 pkt 4, w terminie określonym w art. 38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niepubliczna jest postawiona w stan likwidacji od dnia, w którym decyzja w sprawie, o której mowa w ust. 1 lub 2, stała się ostateczna.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art. 45 ust. 4-7, art. 46, art. 82 i art. 206 stosuje się odpowiednio.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czerwca 1966 r. o postępowaniu egzekucyjnym w administracji.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Do postępowań w sprawach, o których mowa w ust. 1 i 2, nie stosuje się przepisów </w:t>
      </w:r>
      <w:r>
        <w:rPr>
          <w:rFonts w:ascii="Times New Roman"/>
          <w:b w:val="false"/>
          <w:i w:val="false"/>
          <w:color w:val="1b1b1b"/>
          <w:sz w:val="24"/>
          <w:lang w:val="pl-PL"/>
        </w:rPr>
        <w:t>art. 35-37</w:t>
      </w:r>
      <w:r>
        <w:rPr>
          <w:rFonts w:ascii="Times New Roman"/>
          <w:b w:val="false"/>
          <w:i w:val="false"/>
          <w:color w:val="000000"/>
          <w:sz w:val="24"/>
          <w:lang w:val="pl-PL"/>
        </w:rPr>
        <w:t xml:space="preserve"> oraz </w:t>
      </w:r>
      <w:r>
        <w:rPr>
          <w:rFonts w:ascii="Times New Roman"/>
          <w:b w:val="false"/>
          <w:i w:val="false"/>
          <w:color w:val="1b1b1b"/>
          <w:sz w:val="24"/>
          <w:lang w:val="pl-PL"/>
        </w:rPr>
        <w:t>art. 96a-96n</w:t>
      </w:r>
      <w:r>
        <w:rPr>
          <w:rFonts w:ascii="Times New Roman"/>
          <w:b w:val="false"/>
          <w:i w:val="false"/>
          <w:color w:val="000000"/>
          <w:sz w:val="24"/>
          <w:lang w:val="pl-PL"/>
        </w:rPr>
        <w:t xml:space="preserve"> Kpa.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431. </w:t>
      </w:r>
      <w:r>
        <w:rPr>
          <w:rFonts w:ascii="Times New Roman"/>
          <w:b/>
          <w:i w:val="false"/>
          <w:color w:val="000000"/>
          <w:sz w:val="24"/>
          <w:lang w:val="pl-PL"/>
        </w:rPr>
        <w:t xml:space="preserve"> [Administracyjne kary pieniężne nakładane na uczelnie]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może nałożyć na uczelnię administracyjną karę pieniężną w wysokości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100 000 zł w przypadku prowadzenia studiów z naruszeniem przepisów art. 53, art. 57 lub art. 60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50 000 zł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naruszenia obowiązków, o których mowa w art. 82, art. 119 ust. 3 i 4, art. 188, art. 206 ust. 1 i 2, art. 222, art. 358 oraz art. 429,</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pobierania od studentów opłat z naruszeniem przepisów art. 79, art. 80 lub przepisów wydanych na podstawie art. 81 w zakresie, o którym mowa w art. 81 pkt 12 i 13;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5000 zł w przypadku naruszenia terminu, o którym mowa w art. 77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może nałożyć na instytut PAN, instytut badawczy, Centrum Łukasiewicz, instytut Sieci Łukasiewicz, lub instytut międzynarodowy administracyjną karę pieniężną w wysokości do 50 000 zł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naruszenia obowiązków, o których mowa w art. 188, art. 206 ust. 1 i 2, art. 222 oraz art. 358;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niewprowadzenia do Systemu POL-on danych, o których mowa w art. 343 ust. 1, art. 345 ust. 1, art. 346 ust. 1, art. 348 ust. 1 lub w przepisach wydanych na podstawie art. 353, a także w przypadku ich niezaktualizowania, niezarchiwizowania lub nieusunięcia z tego systemu.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Wpływy z kar, o których mowa w ust. 1 i 2, stanowią dochód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432. </w:t>
      </w:r>
      <w:r>
        <w:rPr>
          <w:rFonts w:ascii="Times New Roman"/>
          <w:b/>
          <w:i w:val="false"/>
          <w:color w:val="000000"/>
          <w:sz w:val="24"/>
          <w:lang w:val="pl-PL"/>
        </w:rPr>
        <w:t xml:space="preserve"> [Wniosek ministra o odwołanie rektora]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stwierdzenia naruszenia przez rektora przepisów prawa, minister może wystąpić do kolegium elektorów albo podmiotu, który dokonał wyboru rektora, albo go powołał z wnioskiem o odwołanie rektora.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odwołanie rektora jest rozpatrywany w terminie 30 dni od dnia jego doręczenia.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czasu rozpatrzenia wniosku o odwołanie rektora minister może zawiesić go w pełnieniu funkcji.</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stwierdzenia naruszenia przez radę uczelni przepisów prawa, minister występuje do senatu z wnioskiem o skrócenie kadencji rady. Przepisy ust. 2-5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przypadkach, o których mowa w ust. 1 i 6, uchwałę podejmuje się bezwzględną większością głosów.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terminie 30 dni od dnia podjęcia uchwały o skróceniu kadencji rady uczelni senat powołuje nową radę uczelni na okres do końca kadencji dotychczasowej rady uczelni. Okresu tego nie wlicza się do liczby kadencji, o której mowa w art. 21 ust. 2.</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XIV</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433. </w:t>
      </w:r>
      <w:r>
        <w:rPr>
          <w:rFonts w:ascii="Times New Roman"/>
          <w:b/>
          <w:i w:val="false"/>
          <w:color w:val="000000"/>
          <w:sz w:val="24"/>
          <w:lang w:val="pl-PL"/>
        </w:rPr>
        <w:t xml:space="preserve"> [Status uczelni nadzorowanych przez ministrów]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Uczelnia publiczna, która jest nadzorowana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Ministra Obrony Narodowej - jest uczelnią wojskową;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ministra właściwego do spraw wewnętrznych albo Ministra Sprawiedliwości - jest uczelnią służb państwowych;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ministra właściwego do spraw kultury i ochrony dziedzictwa narodowego - jest uczelnią artystyczną;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ministra właściwego do spraw zdrowia - jest uczelnią medyczną;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ministra właściwego do spraw gospodarki morskiej - jest uczelnią morską.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Ministrowie, o których mowa w ust. 1, sprawują nadzór nad uczelniami na zasadach określonych w dziale XIII.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433a. </w:t>
      </w:r>
      <w:r>
        <w:rPr>
          <w:rFonts w:ascii="Times New Roman"/>
          <w:b/>
          <w:i w:val="false"/>
          <w:color w:val="000000"/>
          <w:sz w:val="24"/>
          <w:lang w:val="pl-PL"/>
        </w:rPr>
        <w:t xml:space="preserve"> [Czasowe ograniczenie lub zawieszenie funkcjonowania uczelni wojskowych w sytuacjach nadzwyczajnych]</w:t>
      </w:r>
    </w:p>
    <w:p>
      <w:pPr>
        <w:spacing w:after="0"/>
        <w:ind w:left="0"/>
        <w:jc w:val="left"/>
        <w:textAlignment w:val="auto"/>
      </w:pPr>
      <w:r>
        <w:rPr>
          <w:rFonts w:ascii="Times New Roman"/>
          <w:b w:val="false"/>
          <w:i w:val="false"/>
          <w:color w:val="000000"/>
          <w:sz w:val="24"/>
          <w:lang w:val="pl-PL"/>
        </w:rPr>
        <w:t>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434. </w:t>
      </w:r>
      <w:r>
        <w:rPr>
          <w:rFonts w:ascii="Times New Roman"/>
          <w:b/>
          <w:i w:val="false"/>
          <w:color w:val="000000"/>
          <w:sz w:val="24"/>
          <w:lang w:val="pl-PL"/>
        </w:rPr>
        <w:t xml:space="preserve"> [Uczelnie wojskowe i uczelnie służb państwowych]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Uczelnia wojskowa jest jednocześnie jednostką wojskową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11 marca 2022 r. o obronie Ojczyzny (Dz. U. poz. 655).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Uczelnia wojskowa prowadzi kursy kwalifikacyjne i doskonalące oraz inne formy kształcenia.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Zakres działania uczelni służb państwowych jako jednostki organizacyjnej właściwej służby określają odrębne przepisy.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435. </w:t>
      </w:r>
      <w:r>
        <w:rPr>
          <w:rFonts w:ascii="Times New Roman"/>
          <w:b/>
          <w:i w:val="false"/>
          <w:color w:val="000000"/>
          <w:sz w:val="24"/>
          <w:lang w:val="pl-PL"/>
        </w:rPr>
        <w:t xml:space="preserve"> [Kompetencje ministrów nadzorujących uczelnie wojskowe, uczelnie służb państwowych, uczelnie artystyczne, uczelnie medyczne i uczelnie morskie]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368 ust. 8-10 i art. 369 ust. 1 - w zakresie dokonywanych zwiększeń,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380 ust. 1, art. 384 ust. 1 i art. 385 - w zakresie przyznawanych środków finansowych</w:t>
      </w:r>
    </w:p>
    <w:p>
      <w:pPr>
        <w:spacing w:before="25" w:after="0"/>
        <w:ind w:left="0"/>
        <w:jc w:val="both"/>
        <w:textAlignment w:val="auto"/>
      </w:pPr>
      <w:r>
        <w:rPr>
          <w:rFonts w:ascii="Times New Roman"/>
          <w:b w:val="false"/>
          <w:i w:val="false"/>
          <w:color w:val="000000"/>
          <w:sz w:val="24"/>
          <w:lang w:val="pl-PL"/>
        </w:rPr>
        <w:t>- w odniesieniu do uczelni wojskowej, uczelni służb państwowych, uczelni artystycznej, uczelni medycznej i uczelni morskiej należy rozumieć ministra nadzorującego uczelnię.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436. </w:t>
      </w:r>
      <w:r>
        <w:rPr>
          <w:rFonts w:ascii="Times New Roman"/>
          <w:b/>
          <w:i w:val="false"/>
          <w:color w:val="000000"/>
          <w:sz w:val="24"/>
          <w:lang w:val="pl-PL"/>
        </w:rPr>
        <w:t xml:space="preserve"> [Organy uczelni wojskowych i uczelni służb państwowych]</w:t>
      </w:r>
    </w:p>
    <w:p>
      <w:pPr>
        <w:spacing w:after="0"/>
        <w:ind w:left="0"/>
        <w:jc w:val="left"/>
        <w:textAlignment w:val="auto"/>
      </w:pPr>
      <w:r>
        <w:rPr>
          <w:rFonts w:ascii="Times New Roman"/>
          <w:b w:val="false"/>
          <w:i w:val="false"/>
          <w:color w:val="000000"/>
          <w:sz w:val="24"/>
          <w:lang w:val="pl-PL"/>
        </w:rPr>
        <w:t>W uczelni wojskowej oraz w uczelni służb państwowych organami uczelni są rektor i senat. Statut uczelni określa organy uczelni wykonujące zadania rady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437. </w:t>
      </w:r>
      <w:r>
        <w:rPr>
          <w:rFonts w:ascii="Times New Roman"/>
          <w:b/>
          <w:i w:val="false"/>
          <w:color w:val="000000"/>
          <w:sz w:val="24"/>
          <w:lang w:val="pl-PL"/>
        </w:rPr>
        <w:t xml:space="preserve"> [Członkowie senatu uczelni artystycznej - możliwość sprawowania funkcji dłużej niż dwie kadencje]</w:t>
      </w:r>
    </w:p>
    <w:p>
      <w:pPr>
        <w:spacing w:after="0"/>
        <w:ind w:left="0"/>
        <w:jc w:val="left"/>
        <w:textAlignment w:val="auto"/>
      </w:pPr>
      <w:r>
        <w:rPr>
          <w:rFonts w:ascii="Times New Roman"/>
          <w:b w:val="false"/>
          <w:i w:val="false"/>
          <w:color w:val="000000"/>
          <w:sz w:val="24"/>
          <w:lang w:val="pl-PL"/>
        </w:rPr>
        <w:t>Ograniczenie wynikające z art. 30 ust. 2 nie dotyczy uczelni artystycznych.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438. </w:t>
      </w:r>
      <w:r>
        <w:rPr>
          <w:rFonts w:ascii="Times New Roman"/>
          <w:b/>
          <w:i w:val="false"/>
          <w:color w:val="000000"/>
          <w:sz w:val="24"/>
          <w:lang w:val="pl-PL"/>
        </w:rPr>
        <w:t xml:space="preserve"> [Rektor uczelni wojskowej; osoba pełniąca funkcję kierowniczą do spraw realizacji zadań uczelni jako jednostki wojskowej]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Rektora uczelni wojskowej Minister Obrony Narodowej: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wyznacza spośród żołnierzy zawodowych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powołuje spośród byłych żołnierzy zawodowych</w:t>
      </w:r>
    </w:p>
    <w:p>
      <w:pPr>
        <w:spacing w:before="25" w:after="0"/>
        <w:ind w:left="0"/>
        <w:jc w:val="both"/>
        <w:textAlignment w:val="auto"/>
      </w:pPr>
      <w:r>
        <w:rPr>
          <w:rFonts w:ascii="Times New Roman"/>
          <w:b w:val="false"/>
          <w:i w:val="false"/>
          <w:color w:val="000000"/>
          <w:sz w:val="24"/>
          <w:lang w:val="pl-PL"/>
        </w:rPr>
        <w:t>- spełniających warunki określone w art. 24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zatrudnienia rektora uczelni wojskowej stosuje się przepis art. 24 ust. 10. Do ustalenia wynagrodzenia zasadniczego i dodatku funkcyjnego dla rektora nie stosuje się przepisu art. 140 ust. 1 w zakresie wniosku.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Obrony Narodowej wyznacza spośród żołnierzy zawodowych osobę pełniącą w uczelni wojskowej funkcję kierowniczą do spraw realizacji zadań uczelni jako jednostki wojskowej.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 i 3 oraz art. 451 ust. 2 stosuje się.</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Rektora uczelni wojskowej i osobę, o której mowa w ust. 3, może zwolnić z zajmowanego stanowiska służbowego lub odwołać Minister Obrony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439. </w:t>
      </w:r>
      <w:r>
        <w:rPr>
          <w:rFonts w:ascii="Times New Roman"/>
          <w:b/>
          <w:i w:val="false"/>
          <w:color w:val="000000"/>
          <w:sz w:val="24"/>
          <w:lang w:val="pl-PL"/>
        </w:rPr>
        <w:t xml:space="preserve"> [Rektor uczelni służb państwowych; osoba pełniąca funkcję kierowniczą do spraw realizacji zadań uczelni jako jednostki organizacyjnej właściwej służby]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Rektora uczelni służb państwowych jako jednostki organizacyjnej właściwej służby wyznacza minister właściwy do spraw wewnętrznych spośród funkcjonariuszy właściwej służby, spełniających warunki określone w art. 24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ustalenia wynagrodzenia zasadniczego i dodatku funkcyjnego dla rektora nie stosuje się przepisu art. 140 ust. 1 w zakresie wniosku.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Rektora uczelni służb państwowych i osobę, o której mowa w ust. 4, może odwołać minister właściwy do spraw wewnętrznych.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W odniesieniu do uczelni służb państwowych nadzorowanej przez Ministra Sprawiedliwości w sprawach, o których mowa w ust. 1-6,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9 kwietnia 2010 r. o Służbie Więziennej (Dz. U. z 2021 r. poz. 1064, 1728 i 2448).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440. </w:t>
      </w:r>
      <w:r>
        <w:rPr>
          <w:rFonts w:ascii="Times New Roman"/>
          <w:b/>
          <w:i w:val="false"/>
          <w:color w:val="000000"/>
          <w:sz w:val="24"/>
          <w:lang w:val="pl-PL"/>
        </w:rPr>
        <w:t xml:space="preserve"> [Rektor uczelni wojskowej oraz uczelni służb państwowych jako komendant uczelni]</w:t>
      </w:r>
    </w:p>
    <w:p>
      <w:pPr>
        <w:spacing w:after="0"/>
        <w:ind w:left="0"/>
        <w:jc w:val="left"/>
        <w:textAlignment w:val="auto"/>
      </w:pPr>
      <w:r>
        <w:rPr>
          <w:rFonts w:ascii="Times New Roman"/>
          <w:b w:val="false"/>
          <w:i w:val="false"/>
          <w:color w:val="000000"/>
          <w:sz w:val="24"/>
          <w:lang w:val="pl-PL"/>
        </w:rPr>
        <w:t>Rektor uczelni wojskowej oraz uczelni służb państwowych jest jednocześnie komendantem uczelni w rozumieniu przepisów odpowiednio o służbie wojskowej albo o właściwej służbie państwowej.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441. </w:t>
      </w:r>
      <w:r>
        <w:rPr>
          <w:rFonts w:ascii="Times New Roman"/>
          <w:b/>
          <w:i w:val="false"/>
          <w:color w:val="000000"/>
          <w:sz w:val="24"/>
          <w:lang w:val="pl-PL"/>
        </w:rPr>
        <w:t xml:space="preserve"> [Zatwierdzenie statutu uczelni wojskowej oraz uczelni służb państwowych]</w:t>
      </w:r>
    </w:p>
    <w:p>
      <w:pPr>
        <w:spacing w:after="0"/>
        <w:ind w:left="0"/>
        <w:jc w:val="left"/>
        <w:textAlignment w:val="auto"/>
      </w:pPr>
      <w:r>
        <w:rPr>
          <w:rFonts w:ascii="Times New Roman"/>
          <w:b w:val="false"/>
          <w:i w:val="false"/>
          <w:color w:val="000000"/>
          <w:sz w:val="24"/>
          <w:lang w:val="pl-PL"/>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442. </w:t>
      </w:r>
      <w:r>
        <w:rPr>
          <w:rFonts w:ascii="Times New Roman"/>
          <w:b/>
          <w:i w:val="false"/>
          <w:color w:val="000000"/>
          <w:sz w:val="24"/>
          <w:lang w:val="pl-PL"/>
        </w:rPr>
        <w:t xml:space="preserve"> [Statut publicznej uczelni teologicznej i innej uczelni publicznej prowadzącej kształcenie w zakresie teologii]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Statut publicznej uczelni teologicznej jest uchwalany w porozumieniu z właściwymi władzami kościołów i innych związków wyznaniowych. Przepisy art. 34 ust. 2 stosuje się odpowiednio.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443. </w:t>
      </w:r>
      <w:r>
        <w:rPr>
          <w:rFonts w:ascii="Times New Roman"/>
          <w:b/>
          <w:i w:val="false"/>
          <w:color w:val="000000"/>
          <w:sz w:val="24"/>
          <w:lang w:val="pl-PL"/>
        </w:rPr>
        <w:t xml:space="preserve"> [Określenie warunków i trybu rekrutacji na uczelnię wojskową oraz uczelnię służb państwowych]</w:t>
      </w:r>
    </w:p>
    <w:p>
      <w:pPr>
        <w:spacing w:after="0"/>
        <w:ind w:left="0"/>
        <w:jc w:val="left"/>
        <w:textAlignment w:val="auto"/>
      </w:pPr>
      <w:r>
        <w:rPr>
          <w:rFonts w:ascii="Times New Roman"/>
          <w:b w:val="false"/>
          <w:i w:val="false"/>
          <w:color w:val="000000"/>
          <w:sz w:val="24"/>
          <w:lang w:val="pl-PL"/>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444. </w:t>
      </w:r>
      <w:r>
        <w:rPr>
          <w:rFonts w:ascii="Times New Roman"/>
          <w:b/>
          <w:i w:val="false"/>
          <w:color w:val="000000"/>
          <w:sz w:val="24"/>
          <w:lang w:val="pl-PL"/>
        </w:rPr>
        <w:t xml:space="preserve"> [Limity przyjęć na studia]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uczelni służb państwowych do liczby studentów studiujących na studiach niestacjonarnych, o której mowa w art. 63 ust. 3, nie wlicza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strażaków w służbie stałej skierowanych na te studia przez właściwego przełożonego, o którym mowa w </w:t>
      </w:r>
      <w:r>
        <w:rPr>
          <w:rFonts w:ascii="Times New Roman"/>
          <w:b w:val="false"/>
          <w:i w:val="false"/>
          <w:color w:val="1b1b1b"/>
          <w:sz w:val="24"/>
          <w:lang w:val="pl-PL"/>
        </w:rPr>
        <w:t>art. 32 ust. 1 pkt 1-3</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24 sierpnia 1991 r. o Państwowej Straży Pożarnej (Dz. U. z 2021 r. poz. 1940 i 2490);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policjantów w służbie stałej skierowanych na te studia przez właściwego przełożonego, o którym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6 kwietnia 1990 r. o Policji (Dz. U. z 2021 r. poz. 1882, 2333, 2447 i 2448);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funkcjonariuszy Służby Więziennej w służbie stałej skierowanych na te studia przez właściwego przełożonego, o którym mowa w </w:t>
      </w:r>
      <w:r>
        <w:rPr>
          <w:rFonts w:ascii="Times New Roman"/>
          <w:b w:val="false"/>
          <w:i w:val="false"/>
          <w:color w:val="1b1b1b"/>
          <w:sz w:val="24"/>
          <w:lang w:val="pl-PL"/>
        </w:rPr>
        <w:t>art. 32 ust. 1</w:t>
      </w:r>
      <w:r>
        <w:rPr>
          <w:rFonts w:ascii="Times New Roman"/>
          <w:b w:val="false"/>
          <w:i w:val="false"/>
          <w:color w:val="000000"/>
          <w:sz w:val="24"/>
          <w:lang w:val="pl-PL"/>
        </w:rPr>
        <w:t xml:space="preserve"> ustawy z dnia 9 kwietnia 2010 r. o Służbie Więziennej.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445. </w:t>
      </w:r>
      <w:r>
        <w:rPr>
          <w:rFonts w:ascii="Times New Roman"/>
          <w:b/>
          <w:i w:val="false"/>
          <w:color w:val="000000"/>
          <w:sz w:val="24"/>
          <w:lang w:val="pl-PL"/>
        </w:rPr>
        <w:t xml:space="preserve"> [Zatwierdzenie regulaminu studiów w uczelni wojskowej oraz w uczelni służb państwowych]</w:t>
      </w:r>
    </w:p>
    <w:p>
      <w:pPr>
        <w:spacing w:after="0"/>
        <w:ind w:left="0"/>
        <w:jc w:val="left"/>
        <w:textAlignment w:val="auto"/>
      </w:pPr>
      <w:r>
        <w:rPr>
          <w:rFonts w:ascii="Times New Roman"/>
          <w:b w:val="false"/>
          <w:i w:val="false"/>
          <w:color w:val="000000"/>
          <w:sz w:val="24"/>
          <w:lang w:val="pl-PL"/>
        </w:rPr>
        <w:t>Regulamin studiów, o którym mowa w art. 75 ust. 1, w uczelni wojskowej oraz w uczelni służb państwowych wchodzi w życie po zatwierdzeniu przez ministra nadzorującego uczelnię.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446. </w:t>
      </w:r>
      <w:r>
        <w:rPr>
          <w:rFonts w:ascii="Times New Roman"/>
          <w:b/>
          <w:i w:val="false"/>
          <w:color w:val="000000"/>
          <w:sz w:val="24"/>
          <w:lang w:val="pl-PL"/>
        </w:rPr>
        <w:t xml:space="preserve"> [Służba kandydacka strażaka lub funkcjonariusza Służby Więziennej jako praktyka zawodowa]</w:t>
      </w:r>
    </w:p>
    <w:p>
      <w:pPr>
        <w:spacing w:after="0"/>
        <w:ind w:left="0"/>
        <w:jc w:val="left"/>
        <w:textAlignment w:val="auto"/>
      </w:pPr>
      <w:r>
        <w:rPr>
          <w:rFonts w:ascii="Times New Roman"/>
          <w:b w:val="false"/>
          <w:i w:val="false"/>
          <w:color w:val="000000"/>
          <w:sz w:val="24"/>
          <w:lang w:val="pl-PL"/>
        </w:rPr>
        <w:t>Służbę kandydacką strażaka lub funkcjonariusza Służby Więziennej będącego studentem zalicza się na poczet praktyki zawodowej, o której mowa w art. 67 ust.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447. </w:t>
      </w:r>
      <w:r>
        <w:rPr>
          <w:rFonts w:ascii="Times New Roman"/>
          <w:b/>
          <w:i w:val="false"/>
          <w:color w:val="000000"/>
          <w:sz w:val="24"/>
          <w:lang w:val="pl-PL"/>
        </w:rPr>
        <w:t xml:space="preserve"> [Ograniczenie uprawnień do urlopu od zajęć, pomocy materialnej, zakwaterowania, wyżywienia oraz stypendium]</w:t>
      </w:r>
    </w:p>
    <w:p>
      <w:pPr>
        <w:spacing w:after="0"/>
        <w:ind w:left="0"/>
        <w:jc w:val="left"/>
        <w:textAlignment w:val="auto"/>
      </w:pPr>
      <w:r>
        <w:rPr>
          <w:rFonts w:ascii="Times New Roman"/>
          <w:b w:val="false"/>
          <w:i w:val="false"/>
          <w:color w:val="000000"/>
          <w:sz w:val="24"/>
          <w:lang w:val="pl-PL"/>
        </w:rPr>
        <w:t>Studentom będącym: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żołnierzami zawodowymi, którzy podjęli studia na podstawie skierowania przez właściwy organ wojskowy i otrzymali pomoc w związku z pobieraniem nauki na podstawie przepisów o służbie wojskowej,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pPr>
        <w:spacing w:before="25" w:after="0"/>
        <w:ind w:left="0"/>
        <w:jc w:val="both"/>
        <w:textAlignment w:val="auto"/>
      </w:pPr>
      <w:r>
        <w:rPr>
          <w:rFonts w:ascii="Times New Roman"/>
          <w:b w:val="false"/>
          <w:i w:val="false"/>
          <w:color w:val="000000"/>
          <w:sz w:val="24"/>
          <w:lang w:val="pl-PL"/>
        </w:rPr>
        <w:t>- nie przysługuje urlop od zajęć, świadczenia, o których mowa w art. 86 ust. 1, zakwaterowanie i wyżywienie, o których mowa w art. 104, oraz stypendium ministra, o którym mowa w art. 359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448. </w:t>
      </w:r>
      <w:r>
        <w:rPr>
          <w:rFonts w:ascii="Times New Roman"/>
          <w:b/>
          <w:i w:val="false"/>
          <w:color w:val="000000"/>
          <w:sz w:val="24"/>
          <w:lang w:val="pl-PL"/>
        </w:rPr>
        <w:t xml:space="preserve"> [Zasady przyznawania stypendium za wyniki w nauce lub w sporcie w uczelni wojskowej, uczelni służb państwowych, uczelni artystycznej, uczelni medycznej i uczelni morskiej]</w:t>
      </w:r>
    </w:p>
    <w:p>
      <w:pPr>
        <w:spacing w:after="0"/>
        <w:ind w:left="0"/>
        <w:jc w:val="left"/>
        <w:textAlignment w:val="auto"/>
      </w:pPr>
      <w:r>
        <w:rPr>
          <w:rFonts w:ascii="Times New Roman"/>
          <w:b w:val="false"/>
          <w:i w:val="false"/>
          <w:color w:val="000000"/>
          <w:sz w:val="24"/>
          <w:lang w:val="pl-PL"/>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449. </w:t>
      </w:r>
      <w:r>
        <w:rPr>
          <w:rFonts w:ascii="Times New Roman"/>
          <w:b/>
          <w:i w:val="false"/>
          <w:color w:val="000000"/>
          <w:sz w:val="24"/>
          <w:lang w:val="pl-PL"/>
        </w:rPr>
        <w:t xml:space="preserve"> [Zakaz przeprowadzania akcji protestacyjnych i strajków w uczelni wojskowej oraz uczelni służb państwowych]</w:t>
      </w:r>
    </w:p>
    <w:p>
      <w:pPr>
        <w:spacing w:after="0"/>
        <w:ind w:left="0"/>
        <w:jc w:val="left"/>
        <w:textAlignment w:val="auto"/>
      </w:pPr>
      <w:r>
        <w:rPr>
          <w:rFonts w:ascii="Times New Roman"/>
          <w:b w:val="false"/>
          <w:i w:val="false"/>
          <w:color w:val="000000"/>
          <w:sz w:val="24"/>
          <w:lang w:val="pl-PL"/>
        </w:rPr>
        <w:t>Przepisów art. 106 nie stosuje się do uczelni wojskowej oraz uczelni służb państwowych.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450. </w:t>
      </w:r>
      <w:r>
        <w:rPr>
          <w:rFonts w:ascii="Times New Roman"/>
          <w:b/>
          <w:i w:val="false"/>
          <w:color w:val="000000"/>
          <w:sz w:val="24"/>
          <w:lang w:val="pl-PL"/>
        </w:rPr>
        <w:t xml:space="preserve"> [Skreślenie z listy studentów uczelni służb państwowych w razie zwolnienia ze służby]</w:t>
      </w:r>
    </w:p>
    <w:p>
      <w:pPr>
        <w:spacing w:after="0"/>
        <w:ind w:left="0"/>
        <w:jc w:val="left"/>
        <w:textAlignment w:val="auto"/>
      </w:pPr>
      <w:r>
        <w:rPr>
          <w:rFonts w:ascii="Times New Roman"/>
          <w:b w:val="false"/>
          <w:i w:val="false"/>
          <w:color w:val="000000"/>
          <w:sz w:val="24"/>
          <w:lang w:val="pl-PL"/>
        </w:rPr>
        <w:t>Uczelnia służb państwowych skreśla z listy studentów studenta będącego funkcjonariuszem służby państwowej w służbie kandydackiej także w przypadku zwolnienia z tej służby.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451. </w:t>
      </w:r>
      <w:r>
        <w:rPr>
          <w:rFonts w:ascii="Times New Roman"/>
          <w:b/>
          <w:i w:val="false"/>
          <w:color w:val="000000"/>
          <w:sz w:val="24"/>
          <w:lang w:val="pl-PL"/>
        </w:rPr>
        <w:t xml:space="preserve">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uczelni wojskowej żołnierza zawodowego wyznacza się na stanowisko nauczyciela akademickiego na zasadach i w trybie określonych w przepisach o służbie wojskowej żołnierzy zawodowych. Przepisy ust. 2 oraz art. 116 ust. 2-4 stosuje się.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uczelni wojskowej na stanowisku profesora uczelni może być zatrudniona osoba niespełniająca wymagań, o których mowa w art. 116 ust. 2 pkt 2, posiadająca co najmniej stopień wojskowy generała brygady lub kontradmirała.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uczelni służb państwowych funkcjonariusza mianuje się na stanowisko nauczyciela akademickiego na zasadach i w trybie określonych w przepisach dotyczących tych służb. Przepisy ust. 4 oraz art. 116 ust. 2-4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uczelni służb państwowych na stanowisku profesora uczelni może być zatrudniona osoba niespełniająca wymagań, o których mowa w art. 116 ust. 2 pkt 2, posiadająca stopień we właściwej służbie odpowiadający co najmniej stopniowi generała brygady.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uczelni morskiej na stanowisku profesora uczelni może być zatrudniona także osoba posiadająca co najmniej stopień doktora oraz najwyższe kwalifikacje potwierdzone dyplomem, o którym mowa w </w:t>
      </w:r>
      <w:r>
        <w:rPr>
          <w:rFonts w:ascii="Times New Roman"/>
          <w:b w:val="false"/>
          <w:i w:val="false"/>
          <w:color w:val="1b1b1b"/>
          <w:sz w:val="24"/>
          <w:lang w:val="pl-PL"/>
        </w:rPr>
        <w:t>art. 63 pkt 1</w:t>
      </w:r>
      <w:r>
        <w:rPr>
          <w:rFonts w:ascii="Times New Roman"/>
          <w:b w:val="false"/>
          <w:i w:val="false"/>
          <w:color w:val="000000"/>
          <w:sz w:val="24"/>
          <w:lang w:val="pl-PL"/>
        </w:rPr>
        <w:t xml:space="preserve"> ustawy z dnia 18 sierpnia 2011 r. o bezpieczeństwie morskim (Dz. U. z 2020 r. poz. 680 oraz z 2021 r. poz. 234).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452. </w:t>
      </w:r>
      <w:r>
        <w:rPr>
          <w:rFonts w:ascii="Times New Roman"/>
          <w:b/>
          <w:i w:val="false"/>
          <w:color w:val="000000"/>
          <w:sz w:val="24"/>
          <w:lang w:val="pl-PL"/>
        </w:rPr>
        <w:t xml:space="preserve"> [Zwolnienie ze stanowiska nauczyciela akademickiego uczelni wojskowej będącego żołnierzem zawodowym]</w:t>
      </w:r>
    </w:p>
    <w:p>
      <w:pPr>
        <w:spacing w:after="0"/>
        <w:ind w:left="0"/>
        <w:jc w:val="left"/>
        <w:textAlignment w:val="auto"/>
      </w:pPr>
      <w:r>
        <w:rPr>
          <w:rFonts w:ascii="Times New Roman"/>
          <w:b w:val="false"/>
          <w:i w:val="false"/>
          <w:color w:val="000000"/>
          <w:sz w:val="24"/>
          <w:lang w:val="pl-PL"/>
        </w:rPr>
        <w:t>W uczelni wojskowej nauczyciela akademickiego będącego żołnierzem zawodowym zwalnia się ze stanowiska na zasadach i w trybie określonych w przepisach o służbie wojskowej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453. </w:t>
      </w:r>
      <w:r>
        <w:rPr>
          <w:rFonts w:ascii="Times New Roman"/>
          <w:b/>
          <w:i w:val="false"/>
          <w:color w:val="000000"/>
          <w:sz w:val="24"/>
          <w:lang w:val="pl-PL"/>
        </w:rPr>
        <w:t xml:space="preserve"> [Dodatkowe zatrudnienie żołnierza zawodowego będącego nauczycielem akademickim uczelni wojskowej; stwierdzenie wygaśnięcia mandatu rektora uczelni wojskowej, uczelni służb państwowych, uczelni artystycznej, uczelni medycznej oraz uczelni morskiej]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Wygaśnięcie mandatu rektora uczelni wojskowej oraz uczelni służb państwowych, w przypadku, o którym mowa w art. 125 ust. 6, stwierdza minister nadzorujący uczelnię.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Wygaśnięcie mandatu rektora uczelni artystycznej, uczelni medycznej oraz uczelni morskiej, w przypadku, o którym mowa w art. 125 ust. 6, stwierdza minister nadzorujący uczelnię, na wniosek rady uczelni.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454. </w:t>
      </w:r>
      <w:r>
        <w:rPr>
          <w:rFonts w:ascii="Times New Roman"/>
          <w:b/>
          <w:i w:val="false"/>
          <w:color w:val="000000"/>
          <w:sz w:val="24"/>
          <w:lang w:val="pl-PL"/>
        </w:rPr>
        <w:t xml:space="preserve"> [Uczestnictwo nauczyciela akademickiego w udzielaniu świadczeń zdrowotnych]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akademicki uczestniczy w udzielaniu świadczeń zdrowotnych, o których mowa w ust. 1, na podstawie umowy zawartej z podmiotem, o którym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do uczelni prowadzącej działalność w zakresie nauk weterynaryjnych.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455. </w:t>
      </w:r>
      <w:r>
        <w:rPr>
          <w:rFonts w:ascii="Times New Roman"/>
          <w:b/>
          <w:i w:val="false"/>
          <w:color w:val="000000"/>
          <w:sz w:val="24"/>
          <w:lang w:val="pl-PL"/>
        </w:rPr>
        <w:t xml:space="preserve"> [Świadczenia dla żołnierzy zawodowych wykonujących zadania w uczelni wojskowej oraz funkcjonariuszy wykonujących zadania w uczelni służb państwowych - odesłanie do odrębnych przepisów]</w:t>
      </w:r>
    </w:p>
    <w:p>
      <w:pPr>
        <w:spacing w:after="0"/>
        <w:ind w:left="0"/>
        <w:jc w:val="left"/>
        <w:textAlignment w:val="auto"/>
      </w:pPr>
      <w:r>
        <w:rPr>
          <w:rFonts w:ascii="Times New Roman"/>
          <w:b w:val="false"/>
          <w:i w:val="false"/>
          <w:color w:val="000000"/>
          <w:sz w:val="24"/>
          <w:lang w:val="pl-PL"/>
        </w:rPr>
        <w:t>Świadczenia dla osób będących: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żołnierzami zawodowymi wykonującymi zadania w uczelni wojskowej - określają przepisy o służbie wojskowej żołnierzy zawodowych;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funkcjonariuszami służb państwowych wykonującymi zadania w uczelni służb państwowych - określają przepisy właściwe dla tych służb.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456.  </w:t>
      </w:r>
      <w:r>
        <w:rPr>
          <w:rFonts w:ascii="Times New Roman"/>
          <w:b/>
          <w:i w:val="false"/>
          <w:color w:val="000000"/>
          <w:sz w:val="24"/>
          <w:vertAlign w:val="superscript"/>
          <w:lang w:val="pl-PL"/>
        </w:rPr>
        <w:t>13</w:t>
      </w:r>
      <w:r>
        <w:rPr>
          <w:rFonts w:ascii="Times New Roman"/>
          <w:b/>
          <w:i w:val="false"/>
          <w:color w:val="000000"/>
          <w:sz w:val="24"/>
          <w:lang w:val="pl-PL"/>
        </w:rPr>
        <w:t xml:space="preserve"> </w:t>
      </w:r>
      <w:r>
        <w:rPr>
          <w:rFonts w:ascii="Times New Roman"/>
          <w:b/>
          <w:i w:val="false"/>
          <w:color w:val="000000"/>
          <w:sz w:val="24"/>
          <w:lang w:val="pl-PL"/>
        </w:rPr>
        <w:t xml:space="preserve"> [Przebieg zawodowej służby wojskowej żołnierzy zawodowych zajmujących stanowiska w uczelniach]</w:t>
      </w:r>
    </w:p>
    <w:p>
      <w:pPr>
        <w:spacing w:after="0"/>
        <w:ind w:left="0"/>
        <w:jc w:val="left"/>
        <w:textAlignment w:val="auto"/>
      </w:pPr>
      <w:r>
        <w:rPr>
          <w:rFonts w:ascii="Times New Roman"/>
          <w:b/>
          <w:i w:val="false"/>
          <w:color w:val="000000"/>
          <w:sz w:val="24"/>
          <w:lang w:val="pl-PL"/>
        </w:rPr>
        <w:t> </w:t>
      </w:r>
      <w:r>
        <w:rPr>
          <w:rFonts w:ascii="Times New Roman"/>
          <w:b w:val="false"/>
          <w:i w:val="false"/>
          <w:color w:val="000000"/>
          <w:sz w:val="24"/>
          <w:lang w:val="pl-PL"/>
        </w:rPr>
        <w:t>Do żołnierzy zawodowych zajmujących stanowiska w uczelniach stosuje się, w zakresie przebiegu zawodowej służby wojskowej, również przepisy o służbie wojskowej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457. </w:t>
      </w:r>
      <w:r>
        <w:rPr>
          <w:rFonts w:ascii="Times New Roman"/>
          <w:b/>
          <w:i w:val="false"/>
          <w:color w:val="000000"/>
          <w:sz w:val="24"/>
          <w:lang w:val="pl-PL"/>
        </w:rPr>
        <w:t xml:space="preserve"> [Odpowiedzialność zawodowa w uczelni wojskowej, uczelni służb państwowych, uczelni artystycznej, uczelni medycznej i uczelni morskiej]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postępowaniach w sprawach, o których mowa w ust. 1, ministrowi nadzorującemu uczelnię przysługują uprawnienia, o których mowa w art. 289 ust. 1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458. </w:t>
      </w:r>
      <w:r>
        <w:rPr>
          <w:rFonts w:ascii="Times New Roman"/>
          <w:b/>
          <w:i w:val="false"/>
          <w:color w:val="000000"/>
          <w:sz w:val="24"/>
          <w:lang w:val="pl-PL"/>
        </w:rPr>
        <w:t xml:space="preserve"> [Nagroda ministra przyznawana nauczycielowi akademickiemu zatrudnionemu w uczelni wojskowej, uczelni służb państwowych, uczelni artystycznej, uczelni medycznej lub uczelni morskiej]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nadzorujący uczelnię może przyznać nauczycielowi akademickiemu zatrudnionemu w uczelni wojskowej, uczelni służb państwowych, uczelni artystycznej, uczelni medycznej lub uczelni morskiej nagrodę, o której mowa w art. 362.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stypendiów, o których mowa w art. 359 ust. 1, rodzaje osiągnięć i sposób ich dokumentowania, maksymalną liczbę przyznawanych stypendiów, maksymalną wysokość stypendium oraz wzór wniosku o jego przyznanie,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nagród, o których mowa w art. 362, rodzaje osiągnięć i sposób ich dokumentowania, maksymalną liczbę przyznawanych nagród, maksymalną wysokość nagrody oraz wzór wniosku o jej przyznanie</w:t>
      </w:r>
    </w:p>
    <w:p>
      <w:pPr>
        <w:spacing w:before="25" w:after="0"/>
        <w:ind w:left="0"/>
        <w:jc w:val="both"/>
        <w:textAlignment w:val="auto"/>
      </w:pPr>
      <w:r>
        <w:rPr>
          <w:rFonts w:ascii="Times New Roman"/>
          <w:b w:val="false"/>
          <w:i w:val="false"/>
          <w:color w:val="000000"/>
          <w:sz w:val="24"/>
          <w:lang w:val="pl-PL"/>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459. </w:t>
      </w:r>
      <w:r>
        <w:rPr>
          <w:rFonts w:ascii="Times New Roman"/>
          <w:b/>
          <w:i w:val="false"/>
          <w:color w:val="000000"/>
          <w:sz w:val="24"/>
          <w:lang w:val="pl-PL"/>
        </w:rPr>
        <w:t xml:space="preserve"> [Dotacje podmiotowe]</w:t>
      </w:r>
    </w:p>
    <w:p>
      <w:pPr>
        <w:spacing w:after="0"/>
        <w:ind w:left="0"/>
        <w:jc w:val="left"/>
        <w:textAlignment w:val="auto"/>
      </w:pPr>
      <w:r>
        <w:rPr>
          <w:rFonts w:ascii="Times New Roman"/>
          <w:b w:val="false"/>
          <w:i w:val="false"/>
          <w:color w:val="000000"/>
          <w:sz w:val="24"/>
          <w:lang w:val="pl-PL"/>
        </w:rPr>
        <w:t>Środki finansowe na szkolnictwo wyższe i naukę przeznacza się w formie dotacji podmiotowej również na zadania związane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obroną narodową;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bezpieczeństwem obywateli i ochroną ludności;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więziennictwem;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działalnością kulturalną w rozumieniu przepisów o organizowaniu i prowadzeniu działalności kulturalnej;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realizacją zadań związanych z prowadzeniem podyplomowego kształcenia w celu zdobywania specjalizacji przez lekarzy, lekarzy dentystów, lekarzy weterynarii, farmaceutów, pielęgniarki i położne oraz przez diagnostów laboratoryjnych;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utrzymaniem statków szkolnych i specjalistycznych ośrodków szkoleniowych kadr morskich;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utrzymaniem powietrznych statków szkolnych i specjalistycznych ośrodków szkoleniowych kadr powietrznych;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umiędzynarodowieniem szkolnictwa wyższego lub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460. </w:t>
      </w:r>
      <w:r>
        <w:rPr>
          <w:rFonts w:ascii="Times New Roman"/>
          <w:b/>
          <w:i w:val="false"/>
          <w:color w:val="000000"/>
          <w:sz w:val="24"/>
          <w:lang w:val="pl-PL"/>
        </w:rPr>
        <w:t xml:space="preserve"> [Przyznawanie środków finansowych uczelniom wojskowym, uczelniom służb państwowych, uczelniom artystycznym, uczelniom medycznym i uczelniom morskim]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kultury i ochrony dziedzictwa narodowego przyznaje uczelniom artystycznym środki finansowe, o których mowa w art. 365 pkt 1 lit. a-c, pkt 2 lit. a-d, pkt 3, pkt 4 lit. a i pkt 6, oraz środki finansowe na zadania, o których mowa w art. 459 pkt 4.</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zdrowia przyznaje: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uczelniom medycznym - środki finansowe na zadania, o których mowa w art. 365 pkt 1 lit. a-c, pkt 2 lit. a-d, pkt 3, pkt 4 lit. a i pkt 6, oraz środki finansowe na zadania, o których mowa w art. 459 pkt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innym uczelniom prowadzącym kształcenie w zakresie nauk medycznych lub nauk o zdrowiu - środki finansowe na zadania, o których mowa w art. 459 pkt 5.</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gospodarki morskiej przyznaje uczelniom morskim środki finansowe, o których mowa w art. 365 pkt 1 lit. a-c, pkt 2 lit. a-d, pkt 3, pkt 4 lit. a i pkt 6, oraz środki finansowe na zadania, o których mowa w art. 459 pkt 6.</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transportu przyznaje uczelniom publicznym kształcącym personel lotniczy dla lotnictwa cywilnego środki finansowe na zadania, o których mowa w art. 459 pkt 7.</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Środki finansowe, o których mowa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 1-4, ust. 5 pkt 1 i ust. 6 - są przyznawane z części budżetowej, której dysponentem jest minister nadzorujący uczelnię;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 5 pkt 2 - są przyznawane z części budżetowej, której dysponentem jest minister właściwy do spraw zdrowia;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ust. 7 - są przyznawane z części budżetowej, której dysponentem jest minister właściwy do spraw transportu.</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Środki finansowe, o których mowa w art. 365 pkt 8, są przekazywane z części budżetowej, której dysponentem jest minister nadzorujący uczelnię.</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Wydatki ze środków finansowych, o których mowa w ust. 8 pkt 2, nie stanowią wydatków budżetowych, o których mowa w </w:t>
      </w:r>
      <w:r>
        <w:rPr>
          <w:rFonts w:ascii="Times New Roman"/>
          <w:b w:val="false"/>
          <w:i w:val="false"/>
          <w:color w:val="1b1b1b"/>
          <w:sz w:val="24"/>
          <w:lang w:val="pl-PL"/>
        </w:rPr>
        <w:t>art. 7 ust. 1</w:t>
      </w:r>
      <w:r>
        <w:rPr>
          <w:rFonts w:ascii="Times New Roman"/>
          <w:b w:val="false"/>
          <w:i w:val="false"/>
          <w:color w:val="000000"/>
          <w:sz w:val="24"/>
          <w:lang w:val="pl-PL"/>
        </w:rPr>
        <w:t xml:space="preserve"> ustawy z dnia 25 maja 2001 r. o przebudowie i modernizacji technicznej oraz finansowaniu Sił Zbrojnych Rzeczypospolitej Polskiej (Dz. U. z 2022 r. poz. 161).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461. </w:t>
      </w:r>
      <w:r>
        <w:rPr>
          <w:rFonts w:ascii="Times New Roman"/>
          <w:b/>
          <w:i w:val="false"/>
          <w:color w:val="000000"/>
          <w:sz w:val="24"/>
          <w:lang w:val="pl-PL"/>
        </w:rPr>
        <w:t xml:space="preserve"> [Przekazanie NAWA środków finansowych przez ministra nadzorującego uczelnię]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którym mowa w art. 323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zlecenia zadania, o którym mowa w art. 459 pkt 8</w:t>
      </w:r>
    </w:p>
    <w:p>
      <w:pPr>
        <w:spacing w:before="25" w:after="0"/>
        <w:ind w:left="0"/>
        <w:jc w:val="both"/>
        <w:textAlignment w:val="auto"/>
      </w:pPr>
      <w:r>
        <w:rPr>
          <w:rFonts w:ascii="Times New Roman"/>
          <w:b w:val="false"/>
          <w:i w:val="false"/>
          <w:color w:val="000000"/>
          <w:sz w:val="24"/>
          <w:lang w:val="pl-PL"/>
        </w:rPr>
        <w:t>- minister nadzorujący uczelnię przekazuje NAWA środki finansowe.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świadczeń, o których mowa w art. 323 ust. 2 zdanie pierwsze, przyznawanych przez ministra właściwego do spraw kultury i ochrony dziedzictwa narodowego nie stosuje się przepisu art. 323 ust. 2 zdanie drugie.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462. </w:t>
      </w:r>
      <w:r>
        <w:rPr>
          <w:rFonts w:ascii="Times New Roman"/>
          <w:b/>
          <w:i w:val="false"/>
          <w:color w:val="000000"/>
          <w:sz w:val="24"/>
          <w:lang w:val="pl-PL"/>
        </w:rPr>
        <w:t xml:space="preserve"> [Ustalanie wysokości subwencji oraz sposobu podziału środków przyznawanych uczelniom nadzorowanym przez ministrów]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Wysokość subwencji ze środków finansowych, o których mowa w art. 365 pkt 1 lit. a-c i pkt 2 lit. a-d, jest ustalana na podstawie algorytmów określonych w przepisach wydanych na podstawie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środków finansowych, o których mowa w art. 365 pkt 1 lit. a-c - dla nadzorowanych przez niego uczelni,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środków finansowych, o których mowa w art. 365 pkt 2 lit. a-d - dla nadzorowanych przez niego uczelni,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środków finansowych na zadania, o których mowa w art. 459 pkt 1-6 - dla nadzorowanych przez niego uczelni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5" w:after="0"/>
        <w:ind w:left="0"/>
        <w:jc w:val="both"/>
        <w:textAlignment w:val="auto"/>
      </w:pPr>
      <w:r>
        <w:rPr>
          <w:rFonts w:ascii="Times New Roman"/>
          <w:b w:val="false"/>
          <w:i w:val="false"/>
          <w:color w:val="000000"/>
          <w:sz w:val="24"/>
          <w:lang w:val="pl-PL"/>
        </w:rPr>
        <w:t xml:space="preserve">- mając na uwadze podział na uczelnie akademickie i zawodowe, ich zróżnicowane zadania oraz właściwe wykonywanie tych zadań i jego wpływ na wysoki poziom kształcenia, a także na realizację polityki naukowej państwa.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463. </w:t>
      </w:r>
      <w:r>
        <w:rPr>
          <w:rFonts w:ascii="Times New Roman"/>
          <w:b/>
          <w:i w:val="false"/>
          <w:color w:val="000000"/>
          <w:sz w:val="24"/>
          <w:lang w:val="pl-PL"/>
        </w:rPr>
        <w:t xml:space="preserve"> [Przystąpienie uczelni medycznej do konkursu w ramach programu "Inicjatywa doskonałości - uczelnia badawcza"]</w:t>
      </w:r>
    </w:p>
    <w:p>
      <w:pPr>
        <w:spacing w:after="0"/>
        <w:ind w:left="0"/>
        <w:jc w:val="left"/>
        <w:textAlignment w:val="auto"/>
      </w:pPr>
      <w:r>
        <w:rPr>
          <w:rFonts w:ascii="Times New Roman"/>
          <w:b w:val="false"/>
          <w:i w:val="false"/>
          <w:color w:val="000000"/>
          <w:sz w:val="24"/>
          <w:lang w:val="pl-PL"/>
        </w:rPr>
        <w:t>Do konkursu w ramach programu "Inicjatywa doskonałości - uczelnia badawcza", o którym mowa w art. 387 ust. 1, może przystąpić także uczelnia medyczna,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 działalność naukową w co najmniej 3 dyscyplinach w zakresie nauk medycznych lub nauk o zdrowiu, w których przeprowadzona została ewaluacja jakości działalności naukowej, i posiada kategorię naukową A+ albo A w ponad połowie tych dyscyplin;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warunki, o których mowa w art. 388 ust. 1 pkt 2-5.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464. </w:t>
      </w:r>
      <w:r>
        <w:rPr>
          <w:rFonts w:ascii="Times New Roman"/>
          <w:b/>
          <w:i w:val="false"/>
          <w:color w:val="000000"/>
          <w:sz w:val="24"/>
          <w:lang w:val="pl-PL"/>
        </w:rPr>
        <w:t xml:space="preserve"> [Zlecanie uczelniom wykonania zadań w zakresie nauczania lub kształcenia kadr naukowych, zadań związanych z działaniem uczelni jako jednostki wojskowej lub jako jednostki organizacyjnej właściwej służby]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Zadanie, o którym mowa w ust. 4, wykonują żołnierze zawodowi lub pracownicy uczelni.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Zadanie, o którym mowa w ust. 6, wykonują funkcjonariusze służb państwowych lub eksperci posiadający dorobek w zakresie tego zadania.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465. </w:t>
      </w:r>
      <w:r>
        <w:rPr>
          <w:rFonts w:ascii="Times New Roman"/>
          <w:b/>
          <w:i w:val="false"/>
          <w:color w:val="000000"/>
          <w:sz w:val="24"/>
          <w:lang w:val="pl-PL"/>
        </w:rPr>
        <w:t xml:space="preserve"> [Program naprawczy w uczelni wojskowej lub uczelni służb państwowych]</w:t>
      </w:r>
    </w:p>
    <w:p>
      <w:pPr>
        <w:spacing w:after="0"/>
        <w:ind w:left="0"/>
        <w:jc w:val="left"/>
        <w:textAlignment w:val="auto"/>
      </w:pPr>
      <w:r>
        <w:rPr>
          <w:rFonts w:ascii="Times New Roman"/>
          <w:b w:val="false"/>
          <w:i w:val="false"/>
          <w:color w:val="000000"/>
          <w:sz w:val="24"/>
          <w:lang w:val="pl-PL"/>
        </w:rPr>
        <w:t>Program naprawczy realizowany w uczelni wojskowej lub uczelni służb państwowych nie obejmuje działania uczelni jako jednostki wojskowej lub jednostki organizacyjnej właściwej służby.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466. </w:t>
      </w:r>
      <w:r>
        <w:rPr>
          <w:rFonts w:ascii="Times New Roman"/>
          <w:b/>
          <w:i w:val="false"/>
          <w:color w:val="000000"/>
          <w:sz w:val="24"/>
          <w:lang w:val="pl-PL"/>
        </w:rPr>
        <w:t xml:space="preserve"> [Obsługa bankowa rachunków funduszy uczelni wojskowej, uczelni służb państwowych, uczelni artystycznej, uczelni medycznej i uczelni morskiej]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BGK informuje ministra nadzorującego uczelnię: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terminie do dnia 15 stycznia danego roku o stanie środków finansowych zgromadzonych na koniec roku poprzedniego na rachunkach: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funduszy stypendialnych w części pochodzącej ze środków finansowych, o których mowa w art. 365 pkt 3, oraz środków finansowych na stypendia, o których mowa w art. 365 pkt 8,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funduszy wsparcia osób niepełnosprawnych ze środków finansowych, o których mowa w art. 365 pkt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jego wniosek w terminie 14 dni - o stanie środków finansowych zgromadzonych na rachunkach, o których mowa w pkt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467. </w:t>
      </w:r>
      <w:r>
        <w:rPr>
          <w:rFonts w:ascii="Times New Roman"/>
          <w:b/>
          <w:i w:val="false"/>
          <w:color w:val="000000"/>
          <w:sz w:val="24"/>
          <w:lang w:val="pl-PL"/>
        </w:rPr>
        <w:t xml:space="preserve"> [Nadzór ministra w zakresie wydatkowania środków finansowych przyznanych w formie dotacji podmiotowej]</w:t>
      </w:r>
    </w:p>
    <w:p>
      <w:pPr>
        <w:spacing w:after="0"/>
        <w:ind w:left="0"/>
        <w:jc w:val="left"/>
        <w:textAlignment w:val="auto"/>
      </w:pPr>
      <w:r>
        <w:rPr>
          <w:rFonts w:ascii="Times New Roman"/>
          <w:b w:val="false"/>
          <w:i w:val="false"/>
          <w:color w:val="000000"/>
          <w:sz w:val="24"/>
          <w:lang w:val="pl-PL"/>
        </w:rPr>
        <w:t>Przepis art. 425 stosuje się odpowiednio do zadań, o których mowa w art. 459.</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468.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469. </w:t>
      </w:r>
      <w:r>
        <w:rPr>
          <w:rFonts w:ascii="Times New Roman"/>
          <w:b/>
          <w:i w:val="false"/>
          <w:color w:val="000000"/>
          <w:sz w:val="24"/>
          <w:lang w:val="pl-PL"/>
        </w:rPr>
        <w:t xml:space="preserve"> [Zamówienia publiczne na dostawy lub usługi służące wyłącznie do celów prac badawczych, eksperymentalnych, naukowych lub rozwojowych]</w:t>
      </w:r>
    </w:p>
    <w:p>
      <w:pPr>
        <w:spacing w:after="0"/>
        <w:ind w:left="0"/>
        <w:jc w:val="left"/>
        <w:textAlignment w:val="auto"/>
      </w:pPr>
      <w:r>
        <w:rPr>
          <w:rFonts w:ascii="Times New Roman"/>
          <w:b w:val="false"/>
          <w:i w:val="false"/>
          <w:color w:val="000000"/>
          <w:sz w:val="24"/>
          <w:lang w:val="pl-PL"/>
        </w:rPr>
        <w:t xml:space="preserve">W przypadku udzielania zamówień, o których mowa w </w:t>
      </w:r>
      <w:r>
        <w:rPr>
          <w:rFonts w:ascii="Times New Roman"/>
          <w:b w:val="false"/>
          <w:i w:val="false"/>
          <w:color w:val="1b1b1b"/>
          <w:sz w:val="24"/>
          <w:lang w:val="pl-PL"/>
        </w:rPr>
        <w:t>art. 11 ust. 5 pkt 1</w:t>
      </w:r>
      <w:r>
        <w:rPr>
          <w:rFonts w:ascii="Times New Roman"/>
          <w:b w:val="false"/>
          <w:i w:val="false"/>
          <w:color w:val="000000"/>
          <w:sz w:val="24"/>
          <w:lang w:val="pl-PL"/>
        </w:rPr>
        <w:t xml:space="preserve"> ustawy z dnia 11 września 2019 r. - Prawo zamówień publicznych (Dz. U. z 2021 r. poz. 1129, 1598, 2054 i 2269 oraz z 2022 r. poz. 25), jeżeli ich wartość jest równa lub przekracza progi unijne, o których mowa w </w:t>
      </w:r>
      <w:r>
        <w:rPr>
          <w:rFonts w:ascii="Times New Roman"/>
          <w:b w:val="false"/>
          <w:i w:val="false"/>
          <w:color w:val="1b1b1b"/>
          <w:sz w:val="24"/>
          <w:lang w:val="pl-PL"/>
        </w:rPr>
        <w:t>art. 3 ust. 1</w:t>
      </w:r>
      <w:r>
        <w:rPr>
          <w:rFonts w:ascii="Times New Roman"/>
          <w:b w:val="false"/>
          <w:i w:val="false"/>
          <w:color w:val="000000"/>
          <w:sz w:val="24"/>
          <w:lang w:val="pl-PL"/>
        </w:rPr>
        <w:t xml:space="preserve"> tej ustawy, podmiot, o którym mowa w </w:t>
      </w:r>
      <w:r>
        <w:rPr>
          <w:rFonts w:ascii="Times New Roman"/>
          <w:b w:val="false"/>
          <w:i w:val="false"/>
          <w:color w:val="1b1b1b"/>
          <w:sz w:val="24"/>
          <w:lang w:val="pl-PL"/>
        </w:rPr>
        <w:t>art. 4</w:t>
      </w:r>
      <w:r>
        <w:rPr>
          <w:rFonts w:ascii="Times New Roman"/>
          <w:b w:val="false"/>
          <w:i w:val="false"/>
          <w:color w:val="000000"/>
          <w:sz w:val="24"/>
          <w:lang w:val="pl-PL"/>
        </w:rPr>
        <w:t xml:space="preserve">,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w:t>
      </w:r>
      <w:r>
        <w:rPr>
          <w:rFonts w:ascii="Times New Roman"/>
          <w:b w:val="false"/>
          <w:i w:val="false"/>
          <w:color w:val="000000"/>
          <w:sz w:val="24"/>
          <w:lang w:val="pl-PL"/>
        </w:rPr>
        <w:t xml:space="preserve"> tej ustawy, do którego stosuje się przepisy niniejszej ustawy: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zamieszcza ogłoszenie o zamówieniu w BIP na jego stronie podmiotowej;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działa w sposób zapewniający przejrzystość, równe traktowanie podmiotów zainteresowanych wykonaniem zamówienia oraz z uwzględnieniem okoliczności mogących mieć wpływ na jego udzielenie;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zamieszcza niezwłocznie w BIP na jego stronie podmiotowej informację o udzieleniu zamówienia, podając nazwę albo imię i nazwisko podmiotu, z którym zawarł umowę o wykonanie zamówienia, albo informację o nieudzieleniu tego zamówienia.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XIVa </w:t>
      </w:r>
    </w:p>
    <w:p>
      <w:pPr>
        <w:spacing w:before="25" w:after="0"/>
        <w:ind w:left="0"/>
        <w:jc w:val="center"/>
        <w:textAlignment w:val="auto"/>
      </w:pPr>
      <w:r>
        <w:rPr>
          <w:rFonts w:ascii="Times New Roman"/>
          <w:b/>
          <w:i w:val="false"/>
          <w:color w:val="000000"/>
          <w:sz w:val="24"/>
          <w:lang w:val="pl-PL"/>
        </w:rPr>
        <w:t>Przetwarzanie danych osobowych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469a. </w:t>
      </w:r>
      <w:r>
        <w:rPr>
          <w:rFonts w:ascii="Times New Roman"/>
          <w:b/>
          <w:i w:val="false"/>
          <w:color w:val="000000"/>
          <w:sz w:val="24"/>
          <w:lang w:val="pl-PL"/>
        </w:rPr>
        <w:t xml:space="preserve"> [Podmiot wykonujący obowiązek sprostowania danych osobowych]</w:t>
      </w:r>
    </w:p>
    <w:p>
      <w:pPr>
        <w:spacing w:after="0"/>
        <w:ind w:left="0"/>
        <w:jc w:val="left"/>
        <w:textAlignment w:val="auto"/>
      </w:pPr>
      <w:r>
        <w:rPr>
          <w:rFonts w:ascii="Times New Roman"/>
          <w:b w:val="false"/>
          <w:i w:val="false"/>
          <w:color w:val="000000"/>
          <w:sz w:val="24"/>
          <w:lang w:val="pl-PL"/>
        </w:rPr>
        <w:t xml:space="preserve">Obowiązek wynikający z realizacji żądania zgłoszonego na podstawie </w:t>
      </w:r>
      <w:r>
        <w:rPr>
          <w:rFonts w:ascii="Times New Roman"/>
          <w:b w:val="false"/>
          <w:i w:val="false"/>
          <w:color w:val="1b1b1b"/>
          <w:sz w:val="24"/>
          <w:lang w:val="pl-PL"/>
        </w:rPr>
        <w:t>art. 16</w:t>
      </w:r>
      <w:r>
        <w:rPr>
          <w:rFonts w:ascii="Times New Roman"/>
          <w:b w:val="false"/>
          <w:i w:val="false"/>
          <w:color w:val="000000"/>
          <w:sz w:val="24"/>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469b. </w:t>
      </w:r>
      <w:r>
        <w:rPr>
          <w:rFonts w:ascii="Times New Roman"/>
          <w:b/>
          <w:i w:val="false"/>
          <w:color w:val="000000"/>
          <w:sz w:val="24"/>
          <w:lang w:val="pl-PL"/>
        </w:rPr>
        <w:t xml:space="preserve"> [Zasady przetwarzania danych osobowych do celów badań naukowych i prac rozwojowych]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Do przetwarzania danych osobowych przez podmioty, o których mowa w art. 7 ust. 1 pkt 1 i 4-7, do celów badań naukowych i prac rozwojowych wyłącza się stosowanie przepisów </w:t>
      </w:r>
      <w:r>
        <w:rPr>
          <w:rFonts w:ascii="Times New Roman"/>
          <w:b w:val="false"/>
          <w:i w:val="false"/>
          <w:color w:val="1b1b1b"/>
          <w:sz w:val="24"/>
          <w:lang w:val="pl-PL"/>
        </w:rPr>
        <w:t>art. 15</w:t>
      </w:r>
      <w:r>
        <w:rPr>
          <w:rFonts w:ascii="Times New Roman"/>
          <w:b w:val="false"/>
          <w:i w:val="false"/>
          <w:color w:val="000000"/>
          <w:sz w:val="24"/>
          <w:lang w:val="pl-PL"/>
        </w:rPr>
        <w:t xml:space="preserve">, </w:t>
      </w:r>
      <w:r>
        <w:rPr>
          <w:rFonts w:ascii="Times New Roman"/>
          <w:b w:val="false"/>
          <w:i w:val="false"/>
          <w:color w:val="1b1b1b"/>
          <w:sz w:val="24"/>
          <w:lang w:val="pl-PL"/>
        </w:rPr>
        <w:t>art. 16</w:t>
      </w:r>
      <w:r>
        <w:rPr>
          <w:rFonts w:ascii="Times New Roman"/>
          <w:b w:val="false"/>
          <w:i w:val="false"/>
          <w:color w:val="000000"/>
          <w:sz w:val="24"/>
          <w:lang w:val="pl-PL"/>
        </w:rPr>
        <w:t xml:space="preserve">, </w:t>
      </w:r>
      <w:r>
        <w:rPr>
          <w:rFonts w:ascii="Times New Roman"/>
          <w:b w:val="false"/>
          <w:i w:val="false"/>
          <w:color w:val="1b1b1b"/>
          <w:sz w:val="24"/>
          <w:lang w:val="pl-PL"/>
        </w:rPr>
        <w:t>art. 18</w:t>
      </w:r>
      <w:r>
        <w:rPr>
          <w:rFonts w:ascii="Times New Roman"/>
          <w:b w:val="false"/>
          <w:i w:val="false"/>
          <w:color w:val="000000"/>
          <w:sz w:val="24"/>
          <w:lang w:val="pl-PL"/>
        </w:rPr>
        <w:t xml:space="preserve"> i </w:t>
      </w:r>
      <w:r>
        <w:rPr>
          <w:rFonts w:ascii="Times New Roman"/>
          <w:b w:val="false"/>
          <w:i w:val="false"/>
          <w:color w:val="1b1b1b"/>
          <w:sz w:val="24"/>
          <w:lang w:val="pl-PL"/>
        </w:rPr>
        <w:t>art. 21</w:t>
      </w:r>
      <w:r>
        <w:rPr>
          <w:rFonts w:ascii="Times New Roman"/>
          <w:b w:val="false"/>
          <w:i w:val="false"/>
          <w:color w:val="000000"/>
          <w:sz w:val="24"/>
          <w:lang w:val="pl-PL"/>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Przy przetwarzaniu danych osobowych, o których mowa w ust. 1 i 2, administrator danych wdraża odpowiednie zabezpieczenia techniczne i organizacyjne praw i wolności osób fizycznych, których dane osobowe są przetwarzane, zgodnie z </w:t>
      </w:r>
      <w:r>
        <w:rPr>
          <w:rFonts w:ascii="Times New Roman"/>
          <w:b w:val="false"/>
          <w:i w:val="false"/>
          <w:color w:val="1b1b1b"/>
          <w:sz w:val="24"/>
          <w:lang w:val="pl-PL"/>
        </w:rPr>
        <w:t>rozporządzeniem</w:t>
      </w:r>
      <w:r>
        <w:rPr>
          <w:rFonts w:ascii="Times New Roman"/>
          <w:b w:val="false"/>
          <w:i w:val="false"/>
          <w:color w:val="000000"/>
          <w:sz w:val="24"/>
          <w:lang w:val="pl-PL"/>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przetwarzania danych osobowych w celu przygotowania pracy dyplomowej lub rozprawy doktorskiej wymaganej do uzyskania odpowiednio dyplomu ukończenia studiów lub stopnia naukowego przepisy ust. 1-4 stosuje się.</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XV</w:t>
      </w:r>
    </w:p>
    <w:p>
      <w:pPr>
        <w:spacing w:before="25" w:after="0"/>
        <w:ind w:left="0"/>
        <w:jc w:val="center"/>
        <w:textAlignment w:val="auto"/>
      </w:pPr>
      <w:r>
        <w:rPr>
          <w:rFonts w:ascii="Times New Roman"/>
          <w:b/>
          <w:i w:val="false"/>
          <w:color w:val="000000"/>
          <w:sz w:val="24"/>
          <w:lang w:val="pl-PL"/>
        </w:rPr>
        <w:t>Przepis końcowy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470. </w:t>
      </w:r>
      <w:r>
        <w:rPr>
          <w:rFonts w:ascii="Times New Roman"/>
          <w:b/>
          <w:i w:val="false"/>
          <w:color w:val="000000"/>
          <w:sz w:val="24"/>
          <w:lang w:val="pl-PL"/>
        </w:rPr>
        <w:t xml:space="preserve"> [Wejście w życie]</w:t>
      </w:r>
    </w:p>
    <w:p>
      <w:pPr>
        <w:spacing w:after="0"/>
        <w:ind w:left="0"/>
        <w:jc w:val="left"/>
        <w:textAlignment w:val="auto"/>
      </w:pPr>
      <w:r>
        <w:rPr>
          <w:rFonts w:ascii="Times New Roman"/>
          <w:b w:val="false"/>
          <w:i w:val="false"/>
          <w:color w:val="000000"/>
          <w:sz w:val="24"/>
          <w:lang w:val="pl-PL"/>
        </w:rPr>
        <w:t xml:space="preserve">Ustawa wchodzi w życie w terminie i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3 lipca 2018 r. - Przepisy wprowadzające ustawę - Prawo o szkolnictwie wyższym i nauce (Dz. U. poz. 1669, z późn. zm.).</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206 ust. 1a dodany przez </w:t>
      </w:r>
      <w:r>
        <w:rPr>
          <w:rFonts w:ascii="Times New Roman"/>
          <w:b w:val="false"/>
          <w:i w:val="false"/>
          <w:color w:val="1b1b1b"/>
          <w:sz w:val="24"/>
          <w:lang w:val="pl-PL"/>
        </w:rPr>
        <w:t>art. 1 pkt 1 lit. a</w:t>
      </w:r>
      <w:r>
        <w:rPr>
          <w:rFonts w:ascii="Times New Roman"/>
          <w:b w:val="false"/>
          <w:i w:val="false"/>
          <w:color w:val="000000"/>
          <w:sz w:val="24"/>
          <w:lang w:val="pl-PL"/>
        </w:rPr>
        <w:t xml:space="preserve"> ustawy z dnia 7 kwietnia 2022 r. (Dz.U.2022.1010) zmieniającej nin. ustawę z dniem 28 maja 2022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206 ust. 2 zmieniony przez </w:t>
      </w:r>
      <w:r>
        <w:rPr>
          <w:rFonts w:ascii="Times New Roman"/>
          <w:b w:val="false"/>
          <w:i w:val="false"/>
          <w:color w:val="1b1b1b"/>
          <w:sz w:val="24"/>
          <w:lang w:val="pl-PL"/>
        </w:rPr>
        <w:t>art. 1 pkt 1 lit. b</w:t>
      </w:r>
      <w:r>
        <w:rPr>
          <w:rFonts w:ascii="Times New Roman"/>
          <w:b w:val="false"/>
          <w:i w:val="false"/>
          <w:color w:val="000000"/>
          <w:sz w:val="24"/>
          <w:lang w:val="pl-PL"/>
        </w:rPr>
        <w:t xml:space="preserve"> ustawy z dnia 7 kwietnia 2022 r. (Dz.U.2022.1010) zmieniającej nin. ustawę z dniem 28 maja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221 ust. 12a dodany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7 kwietnia 2022 r. (Dz.U.2022.1010) zmieniającej nin. ustawę z dniem 28 maja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221 ust. 12b dodany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7 kwietnia 2022 r. (Dz.U.2022.1010) zmieniającej nin. ustawę z dniem 28 maja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Art. 327 ust. 3:</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93</w:t>
      </w:r>
      <w:r>
        <w:rPr>
          <w:rFonts w:ascii="Times New Roman"/>
          <w:b w:val="false"/>
          <w:i w:val="false"/>
          <w:color w:val="000000"/>
          <w:sz w:val="24"/>
          <w:lang w:val="pl-PL"/>
        </w:rPr>
        <w:t xml:space="preserve"> ustawy z dnia 12 marca 2022 r. (Dz.U.2022.583) zmieniającej nin. ustawę z dniem 24 lutego 2022 r.</w:t>
      </w:r>
      <w:r>
        <w:rPr>
          <w:rFonts w:ascii="Times New Roman"/>
          <w:b w:val="false"/>
          <w:i w:val="false"/>
          <w:color w:val="000000"/>
          <w:sz w:val="24"/>
          <w:lang w:val="pl-PL"/>
        </w:rPr>
        <w:t xml:space="preserve">- zmieniony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23 marca 2022 r. (Dz.U.2022.682) zmieniającej nin. ustawę z dniem 24 lutego 2022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370 pkt 2 zmieniony przez </w:t>
      </w:r>
      <w:r>
        <w:rPr>
          <w:rFonts w:ascii="Times New Roman"/>
          <w:b w:val="false"/>
          <w:i w:val="false"/>
          <w:color w:val="1b1b1b"/>
          <w:sz w:val="24"/>
          <w:lang w:val="pl-PL"/>
        </w:rPr>
        <w:t>art. 16 pkt 1</w:t>
      </w:r>
      <w:r>
        <w:rPr>
          <w:rFonts w:ascii="Times New Roman"/>
          <w:b w:val="false"/>
          <w:i w:val="false"/>
          <w:color w:val="000000"/>
          <w:sz w:val="24"/>
          <w:lang w:val="pl-PL"/>
        </w:rPr>
        <w:t xml:space="preserve"> ustawy z dnia 9 lutego 2022 r. (Dz.U.2022.807) zmieniającej nin. ustawę z dniem 1 sierpnia 2022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370a dodany przez </w:t>
      </w:r>
      <w:r>
        <w:rPr>
          <w:rFonts w:ascii="Times New Roman"/>
          <w:b w:val="false"/>
          <w:i w:val="false"/>
          <w:color w:val="1b1b1b"/>
          <w:sz w:val="24"/>
          <w:lang w:val="pl-PL"/>
        </w:rPr>
        <w:t>art. 16 pkt 2</w:t>
      </w:r>
      <w:r>
        <w:rPr>
          <w:rFonts w:ascii="Times New Roman"/>
          <w:b w:val="false"/>
          <w:i w:val="false"/>
          <w:color w:val="000000"/>
          <w:sz w:val="24"/>
          <w:lang w:val="pl-PL"/>
        </w:rPr>
        <w:t xml:space="preserve"> ustawy z dnia 9 lutego 2022 r. (Dz.U.2022.807) zmieniającej nin. ustawę z dniem 1 sierpnia 2022 r.</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Art. 405 zmieniony przez </w:t>
      </w:r>
      <w:r>
        <w:rPr>
          <w:rFonts w:ascii="Times New Roman"/>
          <w:b w:val="false"/>
          <w:i w:val="false"/>
          <w:color w:val="1b1b1b"/>
          <w:sz w:val="24"/>
          <w:lang w:val="pl-PL"/>
        </w:rPr>
        <w:t>art. 124</w:t>
      </w:r>
      <w:r>
        <w:rPr>
          <w:rFonts w:ascii="Times New Roman"/>
          <w:b w:val="false"/>
          <w:i w:val="false"/>
          <w:color w:val="000000"/>
          <w:sz w:val="24"/>
          <w:lang w:val="pl-PL"/>
        </w:rPr>
        <w:t xml:space="preserve"> ustawy z dnia 28 kwietnia 2022 r. (Dz.U.2022.1079) zmieniającej nin. ustawę z dniem 4 czerwca 2022 r.</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431 ust. 1 pkt 2 lit. a zmieniona przez </w:t>
      </w:r>
      <w:r>
        <w:rPr>
          <w:rFonts w:ascii="Times New Roman"/>
          <w:b w:val="false"/>
          <w:i w:val="false"/>
          <w:color w:val="1b1b1b"/>
          <w:sz w:val="24"/>
          <w:lang w:val="pl-PL"/>
        </w:rPr>
        <w:t>art. 1 pkt 3 lit. a</w:t>
      </w:r>
      <w:r>
        <w:rPr>
          <w:rFonts w:ascii="Times New Roman"/>
          <w:b w:val="false"/>
          <w:i w:val="false"/>
          <w:color w:val="000000"/>
          <w:sz w:val="24"/>
          <w:lang w:val="pl-PL"/>
        </w:rPr>
        <w:t xml:space="preserve"> ustawy z dnia 7 kwietnia 2022 r. (Dz.U.2022.1010) zmieniającej nin. ustawę z dniem 28 maja 2022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431 ust. 2 pkt 1 zmieniony przez </w:t>
      </w:r>
      <w:r>
        <w:rPr>
          <w:rFonts w:ascii="Times New Roman"/>
          <w:b w:val="false"/>
          <w:i w:val="false"/>
          <w:color w:val="1b1b1b"/>
          <w:sz w:val="24"/>
          <w:lang w:val="pl-PL"/>
        </w:rPr>
        <w:t>art. 1 pkt 3 lit. b</w:t>
      </w:r>
      <w:r>
        <w:rPr>
          <w:rFonts w:ascii="Times New Roman"/>
          <w:b w:val="false"/>
          <w:i w:val="false"/>
          <w:color w:val="000000"/>
          <w:sz w:val="24"/>
          <w:lang w:val="pl-PL"/>
        </w:rPr>
        <w:t xml:space="preserve"> ustawy z dnia 7 kwietnia 2022 r. (Dz.U.2022.1010) zmieniającej nin. ustawę z dniem 28 maja 2022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434 ust. 1 zmieniony przez </w:t>
      </w:r>
      <w:r>
        <w:rPr>
          <w:rFonts w:ascii="Times New Roman"/>
          <w:b w:val="false"/>
          <w:i w:val="false"/>
          <w:color w:val="1b1b1b"/>
          <w:sz w:val="24"/>
          <w:lang w:val="pl-PL"/>
        </w:rPr>
        <w:t>art. 768 pkt 1</w:t>
      </w:r>
      <w:r>
        <w:rPr>
          <w:rFonts w:ascii="Times New Roman"/>
          <w:b w:val="false"/>
          <w:i w:val="false"/>
          <w:color w:val="000000"/>
          <w:sz w:val="24"/>
          <w:lang w:val="pl-PL"/>
        </w:rPr>
        <w:t xml:space="preserve"> ustawy z dnia 11 marca 2022 r. (Dz.U.2022.655) zmieniającej nin. ustawę z dniem 23 kwietnia 2022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447 pkt 1 zmieniony przez </w:t>
      </w:r>
      <w:r>
        <w:rPr>
          <w:rFonts w:ascii="Times New Roman"/>
          <w:b w:val="false"/>
          <w:i w:val="false"/>
          <w:color w:val="1b1b1b"/>
          <w:sz w:val="24"/>
          <w:lang w:val="pl-PL"/>
        </w:rPr>
        <w:t>art. 768 pkt 2</w:t>
      </w:r>
      <w:r>
        <w:rPr>
          <w:rFonts w:ascii="Times New Roman"/>
          <w:b w:val="false"/>
          <w:i w:val="false"/>
          <w:color w:val="000000"/>
          <w:sz w:val="24"/>
          <w:lang w:val="pl-PL"/>
        </w:rPr>
        <w:t xml:space="preserve"> ustawy z dnia 11 marca 2022 r. (Dz.U.2022.655) zmieniającej nin. ustawę z dniem 23 kwietnia 2022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456 zmieniony przez </w:t>
      </w:r>
      <w:r>
        <w:rPr>
          <w:rFonts w:ascii="Times New Roman"/>
          <w:b w:val="false"/>
          <w:i w:val="false"/>
          <w:color w:val="1b1b1b"/>
          <w:sz w:val="24"/>
          <w:lang w:val="pl-PL"/>
        </w:rPr>
        <w:t>art. 768 pkt 3</w:t>
      </w:r>
      <w:r>
        <w:rPr>
          <w:rFonts w:ascii="Times New Roman"/>
          <w:b w:val="false"/>
          <w:i w:val="false"/>
          <w:color w:val="000000"/>
          <w:sz w:val="24"/>
          <w:lang w:val="pl-PL"/>
        </w:rPr>
        <w:t xml:space="preserve"> ustawy z dnia 11 marca 2022 r. (Dz.U.2022.655) zmieniającej nin. ustawę z dniem 23 kwietnia 2022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464 ust. 5 zmieniony przez </w:t>
      </w:r>
      <w:r>
        <w:rPr>
          <w:rFonts w:ascii="Times New Roman"/>
          <w:b w:val="false"/>
          <w:i w:val="false"/>
          <w:color w:val="1b1b1b"/>
          <w:sz w:val="24"/>
          <w:lang w:val="pl-PL"/>
        </w:rPr>
        <w:t>art. 768 pkt 4</w:t>
      </w:r>
      <w:r>
        <w:rPr>
          <w:rFonts w:ascii="Times New Roman"/>
          <w:b w:val="false"/>
          <w:i w:val="false"/>
          <w:color w:val="000000"/>
          <w:sz w:val="24"/>
          <w:lang w:val="pl-PL"/>
        </w:rPr>
        <w:t xml:space="preserve"> ustawy z dnia 11 marca 2022 r. (Dz.U.2022.655) zmieniającej nin. ustawę z dniem 23 kwietnia 2022 r.</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